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0944F" w14:textId="432AC622" w:rsidR="009C0564" w:rsidRPr="008C3095" w:rsidRDefault="00035B74" w:rsidP="00CF195E">
      <w:pPr>
        <w:tabs>
          <w:tab w:val="right" w:pos="9216"/>
        </w:tabs>
        <w:spacing w:after="0"/>
        <w:jc w:val="left"/>
        <w:rPr>
          <w:b/>
          <w:kern w:val="2"/>
          <w:lang w:eastAsia="zh-CN"/>
        </w:rPr>
      </w:pPr>
      <w:r w:rsidRPr="008C3095">
        <w:rPr>
          <w:b/>
          <w:noProof/>
          <w:kern w:val="2"/>
          <w:lang w:val="en-GB" w:eastAsia="zh-CN"/>
        </w:rPr>
        <mc:AlternateContent>
          <mc:Choice Requires="wps">
            <w:drawing>
              <wp:anchor distT="0" distB="0" distL="114300" distR="114300" simplePos="0" relativeHeight="251657216" behindDoc="0" locked="1" layoutInCell="1" allowOverlap="1" wp14:anchorId="6884D7BF" wp14:editId="4B55B50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C3095">
        <w:rPr>
          <w:b/>
          <w:kern w:val="2"/>
          <w:lang w:eastAsia="zh-CN"/>
        </w:rPr>
        <w:t xml:space="preserve">3GPP </w:t>
      </w:r>
      <w:r w:rsidR="009C0564" w:rsidRPr="008C3095">
        <w:rPr>
          <w:b/>
          <w:kern w:val="2"/>
          <w:lang w:eastAsia="zh-CN"/>
        </w:rPr>
        <w:t xml:space="preserve">TSG RAN </w:t>
      </w:r>
      <w:r w:rsidR="001A2C89" w:rsidRPr="008C3095">
        <w:rPr>
          <w:b/>
          <w:kern w:val="2"/>
          <w:lang w:eastAsia="zh-CN"/>
        </w:rPr>
        <w:t>WG</w:t>
      </w:r>
      <w:r w:rsidR="0059732C" w:rsidRPr="008C3095">
        <w:rPr>
          <w:b/>
          <w:kern w:val="2"/>
          <w:lang w:eastAsia="zh-CN"/>
        </w:rPr>
        <w:t>2</w:t>
      </w:r>
      <w:r w:rsidR="00A34D62" w:rsidRPr="008C3095">
        <w:rPr>
          <w:b/>
          <w:kern w:val="2"/>
          <w:lang w:eastAsia="zh-CN"/>
        </w:rPr>
        <w:t xml:space="preserve"> </w:t>
      </w:r>
      <w:r w:rsidR="00CF195E" w:rsidRPr="008C3095">
        <w:rPr>
          <w:b/>
          <w:kern w:val="2"/>
          <w:lang w:eastAsia="zh-CN"/>
        </w:rPr>
        <w:t>M</w:t>
      </w:r>
      <w:r w:rsidR="00972929" w:rsidRPr="008C3095">
        <w:rPr>
          <w:b/>
          <w:kern w:val="2"/>
          <w:lang w:eastAsia="zh-CN"/>
        </w:rPr>
        <w:t>eeting</w:t>
      </w:r>
      <w:r w:rsidR="001F7121" w:rsidRPr="008C3095">
        <w:rPr>
          <w:b/>
          <w:kern w:val="2"/>
          <w:lang w:eastAsia="zh-CN"/>
        </w:rPr>
        <w:t xml:space="preserve"> #</w:t>
      </w:r>
      <w:r w:rsidR="0059732C" w:rsidRPr="008C3095">
        <w:rPr>
          <w:b/>
          <w:kern w:val="2"/>
          <w:lang w:eastAsia="zh-CN"/>
        </w:rPr>
        <w:t>11</w:t>
      </w:r>
      <w:r w:rsidR="00AD56BF">
        <w:rPr>
          <w:b/>
          <w:kern w:val="2"/>
          <w:lang w:eastAsia="zh-CN"/>
        </w:rPr>
        <w:t>6</w:t>
      </w:r>
      <w:r w:rsidR="0059732C" w:rsidRPr="008C3095">
        <w:rPr>
          <w:b/>
          <w:kern w:val="2"/>
          <w:lang w:eastAsia="zh-CN"/>
        </w:rPr>
        <w:t>-e</w:t>
      </w:r>
      <w:r w:rsidR="00972929" w:rsidRPr="008C3095">
        <w:rPr>
          <w:b/>
          <w:kern w:val="2"/>
          <w:lang w:eastAsia="zh-CN"/>
        </w:rPr>
        <w:tab/>
      </w:r>
      <w:r w:rsidR="00E51D91" w:rsidRPr="00E51D91">
        <w:rPr>
          <w:b/>
          <w:kern w:val="2"/>
          <w:lang w:eastAsia="zh-CN"/>
        </w:rPr>
        <w:t>R2-2109610</w:t>
      </w:r>
    </w:p>
    <w:p w14:paraId="731DA36A" w14:textId="358ACB89" w:rsidR="00377F3C" w:rsidRPr="00AD56BF" w:rsidRDefault="0059732C" w:rsidP="00377F3C">
      <w:pPr>
        <w:ind w:left="1554" w:hanging="1554"/>
        <w:jc w:val="left"/>
        <w:rPr>
          <w:b/>
          <w:kern w:val="2"/>
          <w:lang w:eastAsia="zh-CN"/>
        </w:rPr>
      </w:pPr>
      <w:r w:rsidRPr="008C3095">
        <w:rPr>
          <w:b/>
          <w:kern w:val="2"/>
          <w:lang w:eastAsia="zh-CN"/>
        </w:rPr>
        <w:t>Electronic Meeting</w:t>
      </w:r>
      <w:r w:rsidR="00486936" w:rsidRPr="008C3095">
        <w:rPr>
          <w:b/>
          <w:kern w:val="2"/>
          <w:lang w:eastAsia="zh-CN"/>
        </w:rPr>
        <w:t xml:space="preserve">, </w:t>
      </w:r>
      <w:r w:rsidR="00AD56BF" w:rsidRPr="00AD56BF">
        <w:rPr>
          <w:b/>
          <w:kern w:val="2"/>
          <w:lang w:eastAsia="zh-CN"/>
        </w:rPr>
        <w:t>1</w:t>
      </w:r>
      <w:r w:rsidR="00AD56BF" w:rsidRPr="00E51D91">
        <w:rPr>
          <w:b/>
          <w:kern w:val="2"/>
          <w:vertAlign w:val="superscript"/>
          <w:lang w:eastAsia="zh-CN"/>
        </w:rPr>
        <w:t>st</w:t>
      </w:r>
      <w:r w:rsidR="00AD56BF" w:rsidRPr="00AD56BF">
        <w:rPr>
          <w:b/>
          <w:kern w:val="2"/>
          <w:lang w:eastAsia="zh-CN"/>
        </w:rPr>
        <w:t xml:space="preserve"> - 12</w:t>
      </w:r>
      <w:r w:rsidR="00AD56BF" w:rsidRPr="00E51D91">
        <w:rPr>
          <w:b/>
          <w:kern w:val="2"/>
          <w:vertAlign w:val="superscript"/>
          <w:lang w:eastAsia="zh-CN"/>
        </w:rPr>
        <w:t>th</w:t>
      </w:r>
      <w:r w:rsidR="00AD56BF" w:rsidRPr="00AD56BF">
        <w:rPr>
          <w:b/>
          <w:kern w:val="2"/>
          <w:lang w:eastAsia="zh-CN"/>
        </w:rPr>
        <w:t xml:space="preserve"> November, 2021</w:t>
      </w:r>
    </w:p>
    <w:p w14:paraId="411C7DA6" w14:textId="53132134" w:rsidR="009C0564" w:rsidRPr="00CF195E" w:rsidRDefault="009C0564" w:rsidP="00E51D91">
      <w:pPr>
        <w:spacing w:before="240" w:after="60"/>
        <w:ind w:left="1554" w:hanging="1554"/>
        <w:jc w:val="left"/>
        <w:rPr>
          <w:b/>
          <w:kern w:val="2"/>
          <w:lang w:eastAsia="zh-CN"/>
        </w:rPr>
      </w:pPr>
      <w:r w:rsidRPr="008C3095">
        <w:rPr>
          <w:b/>
          <w:kern w:val="2"/>
          <w:lang w:eastAsia="zh-CN"/>
        </w:rPr>
        <w:t>Agenda Item:</w:t>
      </w:r>
      <w:r w:rsidR="00F31B49" w:rsidRPr="008C3095">
        <w:rPr>
          <w:b/>
          <w:kern w:val="2"/>
          <w:lang w:eastAsia="zh-CN"/>
        </w:rPr>
        <w:tab/>
      </w:r>
      <w:r w:rsidR="0014321A" w:rsidRPr="008C3095">
        <w:rPr>
          <w:b/>
          <w:kern w:val="2"/>
          <w:lang w:eastAsia="zh-CN"/>
        </w:rPr>
        <w:t>8.15.2</w:t>
      </w:r>
    </w:p>
    <w:p w14:paraId="7D0D32C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3393">
        <w:rPr>
          <w:rFonts w:hint="eastAsia"/>
          <w:b/>
          <w:kern w:val="2"/>
          <w:lang w:eastAsia="zh-CN"/>
        </w:rPr>
        <w:t>,</w:t>
      </w:r>
      <w:r w:rsidR="00BF3393">
        <w:rPr>
          <w:b/>
          <w:kern w:val="2"/>
          <w:lang w:eastAsia="zh-CN"/>
        </w:rPr>
        <w:t xml:space="preserve"> </w:t>
      </w:r>
      <w:r w:rsidR="00BF3393">
        <w:rPr>
          <w:rFonts w:hint="eastAsia"/>
          <w:b/>
          <w:kern w:val="2"/>
          <w:lang w:eastAsia="zh-CN"/>
        </w:rPr>
        <w:t>Hi</w:t>
      </w:r>
      <w:r w:rsidR="00BF3393">
        <w:rPr>
          <w:b/>
          <w:kern w:val="2"/>
          <w:lang w:eastAsia="zh-CN"/>
        </w:rPr>
        <w:t>Silicon</w:t>
      </w:r>
    </w:p>
    <w:p w14:paraId="7E62D915" w14:textId="12E8B4B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E6BFA">
        <w:rPr>
          <w:b/>
          <w:kern w:val="2"/>
          <w:lang w:eastAsia="zh-CN"/>
        </w:rPr>
        <w:t>Remaining issues o</w:t>
      </w:r>
      <w:r w:rsidR="00E51D91">
        <w:rPr>
          <w:b/>
          <w:kern w:val="2"/>
          <w:lang w:eastAsia="zh-CN"/>
        </w:rPr>
        <w:t>f</w:t>
      </w:r>
      <w:r w:rsidR="007348A0" w:rsidRPr="007348A0">
        <w:rPr>
          <w:b/>
          <w:kern w:val="2"/>
          <w:lang w:eastAsia="zh-CN"/>
        </w:rPr>
        <w:t xml:space="preserve"> SL communication impact on Uu DRX</w:t>
      </w:r>
    </w:p>
    <w:p w14:paraId="312EE92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FB32DA5" w14:textId="77777777" w:rsidR="009C0564" w:rsidRPr="00CF195E" w:rsidRDefault="009C0564" w:rsidP="00CF195E">
      <w:pPr>
        <w:pBdr>
          <w:bottom w:val="single" w:sz="4" w:space="1" w:color="auto"/>
        </w:pBdr>
        <w:spacing w:after="0"/>
        <w:jc w:val="left"/>
        <w:rPr>
          <w:b/>
          <w:kern w:val="2"/>
          <w:sz w:val="16"/>
          <w:szCs w:val="16"/>
          <w:lang w:eastAsia="zh-CN"/>
        </w:rPr>
      </w:pPr>
    </w:p>
    <w:p w14:paraId="47EB00C9" w14:textId="77777777" w:rsidR="009C0564" w:rsidRPr="00CF195E" w:rsidRDefault="009C0564">
      <w:pPr>
        <w:pStyle w:val="Heading1"/>
      </w:pPr>
      <w:bookmarkStart w:id="0" w:name="_Ref124589705"/>
      <w:bookmarkStart w:id="1" w:name="_Ref129681862"/>
      <w:r w:rsidRPr="00CF195E">
        <w:t>Introduction</w:t>
      </w:r>
      <w:bookmarkEnd w:id="0"/>
      <w:bookmarkEnd w:id="1"/>
    </w:p>
    <w:p w14:paraId="6ACA2C96" w14:textId="1B901EBF" w:rsidR="007348A0" w:rsidRDefault="002A6CC7" w:rsidP="007348A0">
      <w:pPr>
        <w:rPr>
          <w:rFonts w:eastAsia="MS Mincho"/>
          <w:lang w:eastAsia="ja-JP"/>
        </w:rPr>
      </w:pPr>
      <w:r>
        <w:rPr>
          <w:rFonts w:eastAsia="MS Mincho"/>
          <w:lang w:eastAsia="ja-JP"/>
        </w:rPr>
        <w:t xml:space="preserve">In RAN2 </w:t>
      </w:r>
      <w:r w:rsidR="00730F7C">
        <w:rPr>
          <w:rFonts w:eastAsia="MS Mincho"/>
          <w:lang w:eastAsia="ja-JP"/>
        </w:rPr>
        <w:t xml:space="preserve">#114 and </w:t>
      </w:r>
      <w:r>
        <w:rPr>
          <w:rFonts w:eastAsia="MS Mincho"/>
          <w:lang w:eastAsia="ja-JP"/>
        </w:rPr>
        <w:t>#11</w:t>
      </w:r>
      <w:r w:rsidR="00E6355E">
        <w:rPr>
          <w:rFonts w:eastAsia="MS Mincho"/>
          <w:lang w:eastAsia="ja-JP"/>
        </w:rPr>
        <w:t>5</w:t>
      </w:r>
      <w:r w:rsidR="000B07CD">
        <w:rPr>
          <w:rFonts w:eastAsia="MS Mincho"/>
          <w:lang w:eastAsia="ja-JP"/>
        </w:rPr>
        <w:t>e</w:t>
      </w:r>
      <w:r>
        <w:rPr>
          <w:rFonts w:eastAsia="MS Mincho"/>
          <w:lang w:eastAsia="ja-JP"/>
        </w:rPr>
        <w:t xml:space="preserve"> meeting, </w:t>
      </w:r>
      <w:r w:rsidRPr="002A6CC7">
        <w:rPr>
          <w:rFonts w:eastAsia="MS Mincho"/>
          <w:lang w:eastAsia="ja-JP"/>
        </w:rPr>
        <w:t xml:space="preserve">some agreements related to </w:t>
      </w:r>
      <w:r w:rsidR="00474CB0" w:rsidRPr="00474CB0">
        <w:rPr>
          <w:rFonts w:eastAsia="MS Mincho"/>
          <w:lang w:eastAsia="ja-JP"/>
        </w:rPr>
        <w:t xml:space="preserve">SL communication impact </w:t>
      </w:r>
      <w:r w:rsidR="00474CB0">
        <w:rPr>
          <w:rFonts w:eastAsia="MS Mincho"/>
          <w:lang w:eastAsia="ja-JP"/>
        </w:rPr>
        <w:t xml:space="preserve">on </w:t>
      </w:r>
      <w:r>
        <w:rPr>
          <w:rFonts w:eastAsia="MS Mincho"/>
          <w:lang w:eastAsia="ja-JP"/>
        </w:rPr>
        <w:t>Uu</w:t>
      </w:r>
      <w:r w:rsidRPr="002A6CC7">
        <w:rPr>
          <w:rFonts w:eastAsia="MS Mincho"/>
          <w:lang w:eastAsia="ja-JP"/>
        </w:rPr>
        <w:t xml:space="preserve"> DRX were reached as shown below </w:t>
      </w:r>
      <w:r w:rsidR="005164B0">
        <w:rPr>
          <w:rFonts w:eastAsia="MS Mincho"/>
          <w:lang w:eastAsia="ja-JP"/>
        </w:rPr>
        <w:fldChar w:fldCharType="begin"/>
      </w:r>
      <w:r w:rsidR="005164B0">
        <w:rPr>
          <w:rFonts w:eastAsia="MS Mincho"/>
          <w:lang w:eastAsia="ja-JP"/>
        </w:rPr>
        <w:instrText xml:space="preserve"> REF _Ref67042978 \r \h </w:instrText>
      </w:r>
      <w:r w:rsidR="005164B0">
        <w:rPr>
          <w:rFonts w:eastAsia="MS Mincho"/>
          <w:lang w:eastAsia="ja-JP"/>
        </w:rPr>
      </w:r>
      <w:r w:rsidR="005164B0">
        <w:rPr>
          <w:rFonts w:eastAsia="MS Mincho"/>
          <w:lang w:eastAsia="ja-JP"/>
        </w:rPr>
        <w:fldChar w:fldCharType="separate"/>
      </w:r>
      <w:r w:rsidR="00B14E2D">
        <w:rPr>
          <w:rFonts w:eastAsia="MS Mincho"/>
          <w:lang w:eastAsia="ja-JP"/>
        </w:rPr>
        <w:t>[1]</w:t>
      </w:r>
      <w:r w:rsidR="005164B0">
        <w:rPr>
          <w:rFonts w:eastAsia="MS Mincho"/>
          <w:lang w:eastAsia="ja-JP"/>
        </w:rPr>
        <w:fldChar w:fldCharType="end"/>
      </w:r>
      <w:r w:rsidRPr="002A6CC7">
        <w:rPr>
          <w:rFonts w:eastAsia="MS Mincho"/>
          <w:lang w:eastAsia="ja-JP"/>
        </w:rPr>
        <w:t>:</w:t>
      </w:r>
    </w:p>
    <w:tbl>
      <w:tblPr>
        <w:tblStyle w:val="TableGrid"/>
        <w:tblW w:w="0" w:type="auto"/>
        <w:tblLook w:val="04A0" w:firstRow="1" w:lastRow="0" w:firstColumn="1" w:lastColumn="0" w:noHBand="0" w:noVBand="1"/>
      </w:tblPr>
      <w:tblGrid>
        <w:gridCol w:w="9307"/>
      </w:tblGrid>
      <w:tr w:rsidR="002A6CC7" w14:paraId="29FAC0DD" w14:textId="77777777" w:rsidTr="002A6CC7">
        <w:tc>
          <w:tcPr>
            <w:tcW w:w="9307" w:type="dxa"/>
          </w:tcPr>
          <w:p w14:paraId="05F1EF95" w14:textId="77777777" w:rsidR="00B6576A" w:rsidRPr="00B6576A" w:rsidRDefault="00B6576A" w:rsidP="00B6576A">
            <w:pPr>
              <w:rPr>
                <w:rFonts w:eastAsia="MS Mincho"/>
                <w:lang w:eastAsia="ja-JP"/>
              </w:rPr>
            </w:pPr>
            <w:r w:rsidRPr="00B6576A">
              <w:rPr>
                <w:rFonts w:eastAsia="MS Mincho"/>
                <w:lang w:eastAsia="ja-JP"/>
              </w:rPr>
              <w:t>5:</w:t>
            </w:r>
            <w:r w:rsidRPr="00B6576A">
              <w:rPr>
                <w:rFonts w:eastAsia="MS Mincho"/>
                <w:lang w:eastAsia="ja-JP"/>
              </w:rPr>
              <w:tab/>
            </w:r>
            <w:r w:rsidRPr="000273D0">
              <w:rPr>
                <w:rFonts w:eastAsia="MS Mincho"/>
                <w:highlight w:val="yellow"/>
                <w:lang w:eastAsia="ja-JP"/>
              </w:rPr>
              <w:t>When sl-PUCCH-Config is configured</w:t>
            </w:r>
            <w:r w:rsidRPr="00B6576A">
              <w:rPr>
                <w:rFonts w:eastAsia="MS Mincho"/>
                <w:lang w:eastAsia="ja-JP"/>
              </w:rPr>
              <w:t>, SL-specific drx-HARQ-RTT-Timer and SL-specific drx-RetransmissionTimer should be maintained for UE configured with sidelink resource allocation mode 1.</w:t>
            </w:r>
          </w:p>
          <w:p w14:paraId="2D80D237" w14:textId="77777777" w:rsidR="00B6576A" w:rsidRPr="00B6576A" w:rsidRDefault="00B6576A" w:rsidP="00B6576A">
            <w:pPr>
              <w:rPr>
                <w:rFonts w:eastAsia="MS Mincho"/>
                <w:lang w:eastAsia="ja-JP"/>
              </w:rPr>
            </w:pPr>
            <w:r w:rsidRPr="00B6576A">
              <w:rPr>
                <w:rFonts w:eastAsia="MS Mincho"/>
                <w:lang w:eastAsia="ja-JP"/>
              </w:rPr>
              <w:t>6:</w:t>
            </w:r>
            <w:r w:rsidRPr="00B6576A">
              <w:rPr>
                <w:rFonts w:eastAsia="MS Mincho"/>
                <w:lang w:eastAsia="ja-JP"/>
              </w:rPr>
              <w:tab/>
              <w:t>Adopt the following definitions of SL-specific drx-HARQ-RTT-Timer and drx-RetransmissionTimer (the detailed name of the timers can be further discussed):</w:t>
            </w:r>
          </w:p>
          <w:p w14:paraId="420D4C77" w14:textId="77777777" w:rsidR="00B6576A" w:rsidRPr="00B6576A" w:rsidRDefault="00B6576A" w:rsidP="00B6576A">
            <w:pPr>
              <w:rPr>
                <w:rFonts w:eastAsia="MS Mincho"/>
                <w:lang w:eastAsia="ja-JP"/>
              </w:rPr>
            </w:pPr>
            <w:r w:rsidRPr="00B6576A">
              <w:rPr>
                <w:rFonts w:eastAsia="MS Mincho"/>
                <w:lang w:eastAsia="ja-JP"/>
              </w:rPr>
              <w:t xml:space="preserve"> </w:t>
            </w:r>
            <w:r w:rsidRPr="00B6576A">
              <w:rPr>
                <w:rFonts w:eastAsia="MS Mincho"/>
                <w:lang w:eastAsia="ja-JP"/>
              </w:rPr>
              <w:tab/>
              <w:t>- drx-RetransmissionTimerSL (per Sidelink process): the maximum duration until a grant for SL retransmission is received;</w:t>
            </w:r>
          </w:p>
          <w:p w14:paraId="133B4BD2" w14:textId="77777777" w:rsidR="00B6576A" w:rsidRPr="00B6576A" w:rsidRDefault="00B6576A" w:rsidP="00B6576A">
            <w:pPr>
              <w:rPr>
                <w:rFonts w:eastAsia="MS Mincho"/>
                <w:lang w:eastAsia="ja-JP"/>
              </w:rPr>
            </w:pPr>
            <w:r w:rsidRPr="00B6576A">
              <w:rPr>
                <w:rFonts w:eastAsia="MS Mincho"/>
                <w:lang w:eastAsia="ja-JP"/>
              </w:rPr>
              <w:t xml:space="preserve"> </w:t>
            </w:r>
            <w:r w:rsidRPr="00B6576A">
              <w:rPr>
                <w:rFonts w:eastAsia="MS Mincho"/>
                <w:lang w:eastAsia="ja-JP"/>
              </w:rPr>
              <w:tab/>
              <w:t>- drx-HARQ-RTT-TimerSL (per Sidelink process): the minimum duration before a SL retransmission grant is expected by the MAC entity.</w:t>
            </w:r>
          </w:p>
          <w:p w14:paraId="60FCEAE9" w14:textId="77777777" w:rsidR="00B6576A" w:rsidRDefault="00B6576A" w:rsidP="00B6576A">
            <w:pPr>
              <w:rPr>
                <w:rFonts w:eastAsia="MS Mincho"/>
                <w:lang w:eastAsia="ja-JP"/>
              </w:rPr>
            </w:pPr>
            <w:r w:rsidRPr="00B6576A">
              <w:rPr>
                <w:rFonts w:eastAsia="MS Mincho"/>
                <w:lang w:eastAsia="ja-JP"/>
              </w:rPr>
              <w:t>7:</w:t>
            </w:r>
            <w:r w:rsidRPr="00B6576A">
              <w:rPr>
                <w:rFonts w:eastAsia="MS Mincho"/>
                <w:lang w:eastAsia="ja-JP"/>
              </w:rPr>
              <w:tab/>
            </w:r>
            <w:r w:rsidRPr="000273D0">
              <w:rPr>
                <w:rFonts w:eastAsia="MS Mincho"/>
                <w:lang w:eastAsia="ja-JP"/>
              </w:rPr>
              <w:t>When sl-PUCCH-Config is configured (and</w:t>
            </w:r>
            <w:r w:rsidRPr="00B6576A">
              <w:rPr>
                <w:rFonts w:eastAsia="MS Mincho"/>
                <w:lang w:eastAsia="ja-JP"/>
              </w:rPr>
              <w:t xml:space="preserve"> the PUCCH is transmitted), the UE should start the SL-specific drx-HARQ-RTT-Timer in Uu for the corresponding SL HARQ process in the first slot after the end of the corresponding transmission carrying the SL HARQ feedback via the PUCCH.</w:t>
            </w:r>
          </w:p>
          <w:p w14:paraId="621652CE" w14:textId="61CCE4FA" w:rsidR="00E6355E" w:rsidRPr="00E6355E" w:rsidRDefault="00E6355E" w:rsidP="00B6576A">
            <w:pPr>
              <w:rPr>
                <w:rFonts w:eastAsia="MS Mincho"/>
                <w:lang w:eastAsia="ja-JP"/>
              </w:rPr>
            </w:pPr>
            <w:r w:rsidRPr="00E6355E">
              <w:rPr>
                <w:rFonts w:eastAsia="MS Mincho"/>
                <w:lang w:eastAsia="ja-JP"/>
              </w:rPr>
              <w:t xml:space="preserve">1: </w:t>
            </w:r>
            <w:r w:rsidRPr="00E6355E">
              <w:rPr>
                <w:rFonts w:eastAsia="MS Mincho"/>
                <w:lang w:eastAsia="ja-JP"/>
              </w:rPr>
              <w:tab/>
              <w:t xml:space="preserve">When sl-PUCCH-Config is configured but the PUCCH is not transmitted due to UL/SL prioritization, the TX UE should start the SL-specific drx-HARQ-RTT-Timer in Uu for the corresponding SL HARQ process in the first slot/symbol after the end of the corresponding PUCCH resource. </w:t>
            </w:r>
            <w:r w:rsidRPr="00B6576A">
              <w:rPr>
                <w:rFonts w:eastAsia="MS Mincho"/>
                <w:lang w:eastAsia="ja-JP"/>
              </w:rPr>
              <w:t>FFS on slot or symbol</w:t>
            </w:r>
            <w:r w:rsidRPr="00E6355E">
              <w:rPr>
                <w:rFonts w:eastAsia="MS Mincho"/>
                <w:lang w:eastAsia="ja-JP"/>
              </w:rPr>
              <w:t>.</w:t>
            </w:r>
          </w:p>
          <w:p w14:paraId="0D739DE1" w14:textId="77777777" w:rsidR="00E6355E" w:rsidRPr="00E6355E" w:rsidRDefault="00E6355E" w:rsidP="00E6355E">
            <w:pPr>
              <w:rPr>
                <w:rFonts w:eastAsia="MS Mincho"/>
                <w:lang w:eastAsia="ja-JP"/>
              </w:rPr>
            </w:pPr>
            <w:r w:rsidRPr="00E6355E">
              <w:rPr>
                <w:rFonts w:eastAsia="MS Mincho"/>
                <w:lang w:eastAsia="ja-JP"/>
              </w:rPr>
              <w:t>2:</w:t>
            </w:r>
            <w:r w:rsidRPr="00E6355E">
              <w:rPr>
                <w:rFonts w:eastAsia="MS Mincho"/>
                <w:lang w:eastAsia="ja-JP"/>
              </w:rPr>
              <w:tab/>
            </w:r>
            <w:r w:rsidRPr="000273D0">
              <w:rPr>
                <w:rFonts w:eastAsia="MS Mincho"/>
                <w:highlight w:val="yellow"/>
                <w:lang w:eastAsia="ja-JP"/>
              </w:rPr>
              <w:t>When sl-PUCCH-Config is not configured</w:t>
            </w:r>
            <w:r w:rsidRPr="00E6355E">
              <w:rPr>
                <w:rFonts w:eastAsia="MS Mincho"/>
                <w:lang w:eastAsia="ja-JP"/>
              </w:rPr>
              <w:t>, the SL-specific drx-RetransmissionTimer should be supported.</w:t>
            </w:r>
          </w:p>
          <w:p w14:paraId="277C6993" w14:textId="77777777" w:rsidR="00E6355E" w:rsidRPr="00E6355E" w:rsidRDefault="00E6355E" w:rsidP="00E6355E">
            <w:pPr>
              <w:rPr>
                <w:rFonts w:eastAsia="MS Mincho"/>
                <w:lang w:eastAsia="ja-JP"/>
              </w:rPr>
            </w:pPr>
            <w:r w:rsidRPr="00E6355E">
              <w:rPr>
                <w:rFonts w:eastAsia="MS Mincho"/>
                <w:lang w:eastAsia="ja-JP"/>
              </w:rPr>
              <w:t>3:</w:t>
            </w:r>
            <w:r w:rsidRPr="00E6355E">
              <w:rPr>
                <w:rFonts w:eastAsia="MS Mincho"/>
                <w:lang w:eastAsia="ja-JP"/>
              </w:rPr>
              <w:tab/>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14:paraId="691D7412" w14:textId="6AEB0604" w:rsidR="002A6CC7" w:rsidRPr="00E6355E" w:rsidRDefault="00E6355E" w:rsidP="00E6355E">
            <w:pPr>
              <w:rPr>
                <w:rFonts w:eastAsia="MS Mincho"/>
                <w:lang w:eastAsia="ja-JP"/>
              </w:rPr>
            </w:pPr>
            <w:r w:rsidRPr="00E6355E">
              <w:rPr>
                <w:rFonts w:eastAsia="MS Mincho"/>
                <w:lang w:eastAsia="ja-JP"/>
              </w:rPr>
              <w:t>4:</w:t>
            </w:r>
            <w:r w:rsidRPr="00E6355E">
              <w:rPr>
                <w:rFonts w:eastAsia="MS Mincho"/>
                <w:lang w:eastAsia="ja-JP"/>
              </w:rPr>
              <w:tab/>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tc>
      </w:tr>
    </w:tbl>
    <w:p w14:paraId="13C5AE76" w14:textId="7F3D07C9" w:rsidR="008D5F41" w:rsidRDefault="008D5F41" w:rsidP="00916D69">
      <w:pPr>
        <w:spacing w:before="120"/>
        <w:rPr>
          <w:rFonts w:eastAsiaTheme="minorEastAsia"/>
          <w:lang w:eastAsia="zh-CN"/>
        </w:rPr>
      </w:pPr>
      <w:r>
        <w:rPr>
          <w:rFonts w:eastAsiaTheme="minorEastAsia"/>
          <w:lang w:eastAsia="zh-CN"/>
        </w:rPr>
        <w:t>In addition, the alignment between Uu DRX and SL DRX was discussed in RAN2 #11</w:t>
      </w:r>
      <w:r w:rsidR="000B07CD">
        <w:rPr>
          <w:rFonts w:eastAsiaTheme="minorEastAsia"/>
          <w:lang w:eastAsia="zh-CN"/>
        </w:rPr>
        <w:t>4</w:t>
      </w:r>
      <w:r>
        <w:rPr>
          <w:rFonts w:eastAsiaTheme="minorEastAsia"/>
          <w:lang w:eastAsia="zh-CN"/>
        </w:rPr>
        <w:t>e meeting and the following agreements were achieved</w:t>
      </w:r>
      <w:r w:rsidR="00082F80" w:rsidRPr="002A6CC7">
        <w:rPr>
          <w:rFonts w:eastAsia="MS Mincho"/>
          <w:lang w:eastAsia="ja-JP"/>
        </w:rPr>
        <w:t xml:space="preserve"> </w:t>
      </w:r>
      <w:r w:rsidR="00082F80">
        <w:rPr>
          <w:rFonts w:eastAsia="MS Mincho"/>
          <w:lang w:eastAsia="ja-JP"/>
        </w:rPr>
        <w:fldChar w:fldCharType="begin"/>
      </w:r>
      <w:r w:rsidR="00082F80">
        <w:rPr>
          <w:rFonts w:eastAsia="MS Mincho"/>
          <w:lang w:eastAsia="ja-JP"/>
        </w:rPr>
        <w:instrText xml:space="preserve"> REF _Ref67042978 \r \h </w:instrText>
      </w:r>
      <w:r w:rsidR="00082F80">
        <w:rPr>
          <w:rFonts w:eastAsia="MS Mincho"/>
          <w:lang w:eastAsia="ja-JP"/>
        </w:rPr>
      </w:r>
      <w:r w:rsidR="00082F80">
        <w:rPr>
          <w:rFonts w:eastAsia="MS Mincho"/>
          <w:lang w:eastAsia="ja-JP"/>
        </w:rPr>
        <w:fldChar w:fldCharType="separate"/>
      </w:r>
      <w:r w:rsidR="00082F80">
        <w:rPr>
          <w:rFonts w:eastAsia="MS Mincho"/>
          <w:lang w:eastAsia="ja-JP"/>
        </w:rPr>
        <w:t>[1]</w:t>
      </w:r>
      <w:r w:rsidR="00082F80">
        <w:rPr>
          <w:rFonts w:eastAsia="MS Mincho"/>
          <w:lang w:eastAsia="ja-JP"/>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B14E2D" w14:paraId="62E72F72" w14:textId="77777777" w:rsidTr="0043513E">
        <w:tc>
          <w:tcPr>
            <w:tcW w:w="9307" w:type="dxa"/>
          </w:tcPr>
          <w:p w14:paraId="48F42CF0" w14:textId="77777777" w:rsidR="00CD5E42" w:rsidRPr="00CD5E42" w:rsidRDefault="00CD5E42" w:rsidP="00CD5E42">
            <w:pPr>
              <w:rPr>
                <w:rFonts w:eastAsia="MS Mincho"/>
                <w:lang w:eastAsia="ja-JP"/>
              </w:rPr>
            </w:pPr>
            <w:r w:rsidRPr="00CD5E42">
              <w:rPr>
                <w:rFonts w:eastAsia="MS Mincho"/>
                <w:lang w:eastAsia="ja-JP"/>
              </w:rPr>
              <w:t>Agreements on alignment between Uu DRX and SL DRX</w:t>
            </w:r>
          </w:p>
          <w:p w14:paraId="5A6CC934" w14:textId="77777777" w:rsidR="00CD5E42" w:rsidRPr="00CD5E42" w:rsidRDefault="00CD5E42" w:rsidP="00CD5E42">
            <w:pPr>
              <w:rPr>
                <w:rFonts w:eastAsia="MS Mincho"/>
                <w:lang w:eastAsia="ja-JP"/>
              </w:rPr>
            </w:pPr>
            <w:r w:rsidRPr="00CD5E42">
              <w:rPr>
                <w:rFonts w:eastAsia="MS Mincho"/>
                <w:lang w:eastAsia="ja-JP"/>
              </w:rPr>
              <w:t xml:space="preserve">1: </w:t>
            </w:r>
            <w:r w:rsidRPr="00CD5E42">
              <w:rPr>
                <w:rFonts w:eastAsia="MS Mincho"/>
                <w:lang w:eastAsia="ja-JP"/>
              </w:rPr>
              <w:tab/>
              <w:t>Alignment of Uu DRX and SL DRX for UE may comprise the full overlapping between Uu DRX and SL DRX in time.</w:t>
            </w:r>
          </w:p>
          <w:p w14:paraId="1A6FBDD0" w14:textId="77777777" w:rsidR="00CD5E42" w:rsidRPr="00CD5E42" w:rsidRDefault="00CD5E42" w:rsidP="00CD5E42">
            <w:pPr>
              <w:rPr>
                <w:rFonts w:eastAsia="MS Mincho"/>
                <w:lang w:eastAsia="ja-JP"/>
              </w:rPr>
            </w:pPr>
            <w:r w:rsidRPr="00CD5E42">
              <w:rPr>
                <w:rFonts w:eastAsia="MS Mincho"/>
                <w:lang w:eastAsia="ja-JP"/>
              </w:rPr>
              <w:t>2:</w:t>
            </w:r>
            <w:r w:rsidRPr="00CD5E42">
              <w:rPr>
                <w:rFonts w:eastAsia="MS Mincho"/>
                <w:lang w:eastAsia="ja-JP"/>
              </w:rPr>
              <w:tab/>
              <w:t xml:space="preserve">Alignment of Uu DRX and SL DRX for UE may comprise the partial overlapping between Uu </w:t>
            </w:r>
            <w:r w:rsidRPr="00CD5E42">
              <w:rPr>
                <w:rFonts w:eastAsia="MS Mincho"/>
                <w:lang w:eastAsia="ja-JP"/>
              </w:rPr>
              <w:lastRenderedPageBreak/>
              <w:t>DRX and SL DRX in time.</w:t>
            </w:r>
          </w:p>
          <w:p w14:paraId="4BD199F2" w14:textId="77777777" w:rsidR="00CD5E42" w:rsidRPr="00CD5E42" w:rsidRDefault="00CD5E42" w:rsidP="00CD5E42">
            <w:pPr>
              <w:rPr>
                <w:rFonts w:eastAsia="MS Mincho"/>
                <w:lang w:eastAsia="ja-JP"/>
              </w:rPr>
            </w:pPr>
            <w:r w:rsidRPr="00CD5E42">
              <w:rPr>
                <w:rFonts w:eastAsia="MS Mincho"/>
                <w:lang w:eastAsia="ja-JP"/>
              </w:rPr>
              <w:t>3:</w:t>
            </w:r>
            <w:r w:rsidRPr="00CD5E42">
              <w:rPr>
                <w:rFonts w:eastAsia="MS Mincho"/>
                <w:lang w:eastAsia="ja-JP"/>
              </w:rPr>
              <w:tab/>
              <w:t xml:space="preserve">For at least SL RX-UEs in RRC CONNECTED, the alignment of Uu DRX and SL DRX is up to gNB. </w:t>
            </w:r>
            <w:r w:rsidRPr="009A48FE">
              <w:rPr>
                <w:rFonts w:eastAsia="MS Mincho"/>
                <w:highlight w:val="yellow"/>
                <w:lang w:eastAsia="ja-JP"/>
              </w:rPr>
              <w:t>FFS for SL TX-UE.</w:t>
            </w:r>
          </w:p>
          <w:p w14:paraId="430BBA65" w14:textId="77777777" w:rsidR="00CD5E42" w:rsidRPr="00CD5E42" w:rsidRDefault="00CD5E42" w:rsidP="00CD5E42">
            <w:pPr>
              <w:rPr>
                <w:rFonts w:eastAsia="MS Mincho"/>
                <w:lang w:eastAsia="ja-JP"/>
              </w:rPr>
            </w:pPr>
            <w:r w:rsidRPr="00CD5E42">
              <w:rPr>
                <w:rFonts w:eastAsia="MS Mincho"/>
                <w:lang w:eastAsia="ja-JP"/>
              </w:rPr>
              <w:t>4:</w:t>
            </w:r>
            <w:r w:rsidRPr="00CD5E42">
              <w:rPr>
                <w:rFonts w:eastAsia="MS Mincho"/>
                <w:lang w:eastAsia="ja-JP"/>
              </w:rPr>
              <w:tab/>
              <w:t>RAN2 to down-scope alignment of Uu DRX and SL DRX for UEs in RRC IDLE and RRC INACTIVE from Rel-17.</w:t>
            </w:r>
          </w:p>
          <w:p w14:paraId="28D733B3" w14:textId="33FA9A98" w:rsidR="00B14E2D" w:rsidRPr="00B14E2D" w:rsidRDefault="00CD5E42" w:rsidP="00CD5E42">
            <w:pPr>
              <w:rPr>
                <w:rFonts w:eastAsia="MS Mincho"/>
                <w:lang w:eastAsia="ja-JP"/>
              </w:rPr>
            </w:pPr>
            <w:r w:rsidRPr="00CD5E42">
              <w:rPr>
                <w:rFonts w:eastAsia="MS Mincho"/>
                <w:lang w:eastAsia="ja-JP"/>
              </w:rPr>
              <w:t>5:</w:t>
            </w:r>
            <w:r w:rsidRPr="00CD5E42">
              <w:rPr>
                <w:rFonts w:eastAsia="MS Mincho"/>
                <w:lang w:eastAsia="ja-JP"/>
              </w:rPr>
              <w:tab/>
              <w:t xml:space="preserve">In case of Mode 1 scheduling, the alignment of Uu DRX of Tx UE and SL DRX of Rx UE shall be considered. </w:t>
            </w:r>
            <w:r w:rsidRPr="00064744">
              <w:rPr>
                <w:rFonts w:eastAsia="MS Mincho"/>
                <w:highlight w:val="yellow"/>
                <w:lang w:eastAsia="ja-JP"/>
              </w:rPr>
              <w:t>FFS on how alignment is achieved.</w:t>
            </w:r>
          </w:p>
        </w:tc>
      </w:tr>
    </w:tbl>
    <w:p w14:paraId="5A1404F3" w14:textId="39297238" w:rsidR="007348A0" w:rsidRPr="008D5F41" w:rsidRDefault="007348A0" w:rsidP="00916D69">
      <w:pPr>
        <w:spacing w:before="120"/>
        <w:rPr>
          <w:rFonts w:eastAsia="MS Mincho"/>
          <w:lang w:eastAsia="ja-JP"/>
        </w:rPr>
      </w:pPr>
      <w:r w:rsidRPr="008D5F41">
        <w:rPr>
          <w:rFonts w:eastAsia="MS Mincho"/>
          <w:lang w:eastAsia="ja-JP"/>
        </w:rPr>
        <w:lastRenderedPageBreak/>
        <w:t xml:space="preserve">In this contribution, we will discuss </w:t>
      </w:r>
      <w:r w:rsidR="008F1DF3">
        <w:rPr>
          <w:rFonts w:eastAsia="MS Mincho"/>
          <w:lang w:eastAsia="ja-JP"/>
        </w:rPr>
        <w:t xml:space="preserve">remaining issues on </w:t>
      </w:r>
      <w:r w:rsidRPr="008D5F41">
        <w:rPr>
          <w:rFonts w:eastAsia="MS Mincho"/>
          <w:lang w:eastAsia="ja-JP"/>
        </w:rPr>
        <w:t xml:space="preserve">SL </w:t>
      </w:r>
      <w:r w:rsidR="00474CB0" w:rsidRPr="008D5F41">
        <w:rPr>
          <w:rFonts w:eastAsia="MS Mincho"/>
          <w:lang w:eastAsia="ja-JP"/>
        </w:rPr>
        <w:t xml:space="preserve">communication </w:t>
      </w:r>
      <w:r w:rsidRPr="008D5F41">
        <w:rPr>
          <w:rFonts w:eastAsia="MS Mincho"/>
          <w:lang w:eastAsia="ja-JP"/>
        </w:rPr>
        <w:t xml:space="preserve">impact on Uu DRX </w:t>
      </w:r>
      <w:r w:rsidR="0011280B" w:rsidRPr="008D5F41">
        <w:rPr>
          <w:rFonts w:eastAsia="MS Mincho"/>
          <w:lang w:eastAsia="ja-JP"/>
        </w:rPr>
        <w:t xml:space="preserve">timers </w:t>
      </w:r>
      <w:r w:rsidR="00A47746">
        <w:rPr>
          <w:rFonts w:eastAsia="MS Mincho"/>
          <w:lang w:eastAsia="ja-JP"/>
        </w:rPr>
        <w:t>when</w:t>
      </w:r>
      <w:r w:rsidR="00913812">
        <w:rPr>
          <w:rFonts w:eastAsia="MS Mincho"/>
          <w:lang w:eastAsia="ja-JP"/>
        </w:rPr>
        <w:t xml:space="preserve"> PUCCH resource is not scheduled</w:t>
      </w:r>
      <w:r w:rsidR="00A47746" w:rsidRPr="008D5F41">
        <w:rPr>
          <w:rFonts w:eastAsia="MS Mincho"/>
          <w:lang w:eastAsia="ja-JP"/>
        </w:rPr>
        <w:t xml:space="preserve"> </w:t>
      </w:r>
      <w:r w:rsidRPr="008D5F41">
        <w:rPr>
          <w:rFonts w:eastAsia="MS Mincho"/>
          <w:lang w:eastAsia="ja-JP"/>
        </w:rPr>
        <w:t>and provide corresponding proposals.</w:t>
      </w:r>
      <w:r w:rsidR="00876900" w:rsidRPr="008D5F41">
        <w:rPr>
          <w:rFonts w:eastAsia="MS Mincho"/>
          <w:lang w:eastAsia="ja-JP"/>
        </w:rPr>
        <w:t xml:space="preserve"> In addition, we will also discuss </w:t>
      </w:r>
      <w:r w:rsidR="003C415C">
        <w:rPr>
          <w:rFonts w:eastAsia="MS Mincho"/>
          <w:lang w:eastAsia="ja-JP"/>
        </w:rPr>
        <w:t>remaining issues on</w:t>
      </w:r>
      <w:r w:rsidR="00876900" w:rsidRPr="008D5F41">
        <w:rPr>
          <w:rFonts w:eastAsia="MS Mincho"/>
          <w:lang w:eastAsia="ja-JP"/>
        </w:rPr>
        <w:t xml:space="preserve"> the alignment between Uu DRX and SL DRX</w:t>
      </w:r>
      <w:r w:rsidR="00B14E2D">
        <w:rPr>
          <w:rFonts w:eastAsia="MS Mincho"/>
          <w:lang w:eastAsia="ja-JP"/>
        </w:rPr>
        <w:t xml:space="preserve"> based on the current agreements</w:t>
      </w:r>
      <w:r w:rsidR="00876900" w:rsidRPr="008D5F41">
        <w:rPr>
          <w:rFonts w:eastAsia="MS Mincho"/>
          <w:lang w:eastAsia="ja-JP"/>
        </w:rPr>
        <w:t>.</w:t>
      </w:r>
    </w:p>
    <w:p w14:paraId="4D0EC4A1" w14:textId="77777777" w:rsidR="009A3A86" w:rsidRPr="00CF195E" w:rsidRDefault="007348A0" w:rsidP="007348A0">
      <w:pPr>
        <w:pStyle w:val="Heading1"/>
      </w:pPr>
      <w:bookmarkStart w:id="2" w:name="_Ref129681832"/>
      <w:r w:rsidRPr="007348A0">
        <w:t>Discussion</w:t>
      </w:r>
    </w:p>
    <w:p w14:paraId="4A9A32F9" w14:textId="77777777" w:rsidR="00650139" w:rsidRPr="00CF195E" w:rsidRDefault="007348A0" w:rsidP="007348A0">
      <w:pPr>
        <w:pStyle w:val="Heading2"/>
        <w:rPr>
          <w:lang w:eastAsia="ja-JP"/>
        </w:rPr>
      </w:pPr>
      <w:r w:rsidRPr="007348A0">
        <w:rPr>
          <w:lang w:eastAsia="ja-JP"/>
        </w:rPr>
        <w:t>SL communication impact on Uu DRX</w:t>
      </w:r>
    </w:p>
    <w:p w14:paraId="5677F51C" w14:textId="6B3A9C39" w:rsidR="000273D0" w:rsidRDefault="000273D0" w:rsidP="00853D81">
      <w:pPr>
        <w:pStyle w:val="Eqn"/>
        <w:rPr>
          <w:kern w:val="2"/>
          <w:lang w:val="en-GB" w:eastAsia="zh-CN"/>
        </w:rPr>
      </w:pPr>
      <w:r>
        <w:rPr>
          <w:rFonts w:hint="eastAsia"/>
          <w:kern w:val="2"/>
          <w:lang w:val="en-GB" w:eastAsia="zh-CN"/>
        </w:rPr>
        <w:t>C</w:t>
      </w:r>
      <w:r>
        <w:rPr>
          <w:kern w:val="2"/>
          <w:lang w:val="en-GB" w:eastAsia="zh-CN"/>
        </w:rPr>
        <w:t xml:space="preserve">urrent discussions on SL-specific drx-HARQ-RTT-Timer are based on </w:t>
      </w:r>
      <w:r w:rsidRPr="00C138D7">
        <w:rPr>
          <w:rFonts w:eastAsia="MS Mincho"/>
          <w:i/>
        </w:rPr>
        <w:t>sl-PUCCH-Config</w:t>
      </w:r>
      <w:r>
        <w:rPr>
          <w:kern w:val="2"/>
          <w:lang w:val="en-GB" w:eastAsia="zh-CN"/>
        </w:rPr>
        <w:t xml:space="preserve"> configured or not. </w:t>
      </w:r>
      <w:r w:rsidR="00553A03">
        <w:rPr>
          <w:kern w:val="2"/>
          <w:lang w:val="en-GB" w:eastAsia="zh-CN"/>
        </w:rPr>
        <w:t xml:space="preserve">The intention is to differentiate the cases that UE is expected to send HARQ feedback for SL transmissions on UL or not. </w:t>
      </w:r>
      <w:r>
        <w:rPr>
          <w:kern w:val="2"/>
          <w:lang w:val="en-GB" w:eastAsia="zh-CN"/>
        </w:rPr>
        <w:t xml:space="preserve">However, </w:t>
      </w:r>
      <w:r w:rsidR="00094356">
        <w:rPr>
          <w:kern w:val="2"/>
          <w:lang w:val="en-GB" w:eastAsia="zh-CN"/>
        </w:rPr>
        <w:t xml:space="preserve">besides </w:t>
      </w:r>
      <w:r w:rsidR="00094356" w:rsidRPr="00C138D7">
        <w:rPr>
          <w:rFonts w:eastAsia="MS Mincho"/>
          <w:i/>
        </w:rPr>
        <w:t>sl-PUCCH-Config</w:t>
      </w:r>
      <w:r w:rsidR="00094356">
        <w:rPr>
          <w:kern w:val="2"/>
          <w:lang w:val="en-GB" w:eastAsia="zh-CN"/>
        </w:rPr>
        <w:t xml:space="preserve">, DCI scheduling SL grants also determines </w:t>
      </w:r>
      <w:r w:rsidR="00FB6548">
        <w:rPr>
          <w:kern w:val="2"/>
          <w:lang w:val="en-GB" w:eastAsia="zh-CN"/>
        </w:rPr>
        <w:t>whether</w:t>
      </w:r>
      <w:r w:rsidR="00094356">
        <w:rPr>
          <w:kern w:val="2"/>
          <w:lang w:val="en-GB" w:eastAsia="zh-CN"/>
        </w:rPr>
        <w:t xml:space="preserve"> UE needs to transmit </w:t>
      </w:r>
      <w:r w:rsidR="00553A03">
        <w:rPr>
          <w:kern w:val="2"/>
          <w:lang w:val="en-GB" w:eastAsia="zh-CN"/>
        </w:rPr>
        <w:t xml:space="preserve">the </w:t>
      </w:r>
      <w:r w:rsidR="00094356">
        <w:rPr>
          <w:kern w:val="2"/>
          <w:lang w:val="en-GB" w:eastAsia="zh-CN"/>
        </w:rPr>
        <w:t xml:space="preserve">HARQ feedback on UL. </w:t>
      </w:r>
      <w:r w:rsidR="00553A03">
        <w:rPr>
          <w:kern w:val="2"/>
          <w:lang w:val="en-GB" w:eastAsia="zh-CN"/>
        </w:rPr>
        <w:t xml:space="preserve">To be specific, the DCI </w:t>
      </w:r>
      <w:r w:rsidR="00094356">
        <w:rPr>
          <w:kern w:val="2"/>
          <w:lang w:val="en-GB" w:eastAsia="zh-CN"/>
        </w:rPr>
        <w:t xml:space="preserve">includes the fields indicating PUCCH resource is </w:t>
      </w:r>
      <w:r w:rsidR="00553A03">
        <w:rPr>
          <w:kern w:val="2"/>
          <w:lang w:val="en-GB" w:eastAsia="zh-CN"/>
        </w:rPr>
        <w:t xml:space="preserve">scheduled or not. Even if </w:t>
      </w:r>
      <w:r w:rsidR="00553A03" w:rsidRPr="00C138D7">
        <w:rPr>
          <w:rFonts w:eastAsia="MS Mincho"/>
          <w:i/>
        </w:rPr>
        <w:t>sl-PUCCH-Config</w:t>
      </w:r>
      <w:r w:rsidR="00553A03">
        <w:rPr>
          <w:kern w:val="2"/>
          <w:lang w:val="en-GB" w:eastAsia="zh-CN"/>
        </w:rPr>
        <w:t xml:space="preserve"> is configured, DCI can indicate PUCCH resource is not provided</w:t>
      </w:r>
      <w:r w:rsidR="00973F1C">
        <w:rPr>
          <w:kern w:val="2"/>
          <w:lang w:val="en-GB" w:eastAsia="zh-CN"/>
        </w:rPr>
        <w:t>, in which case the UE is not expected to send HARQ feedback on UL</w:t>
      </w:r>
      <w:r w:rsidR="00553A03">
        <w:rPr>
          <w:kern w:val="2"/>
          <w:lang w:val="en-GB" w:eastAsia="zh-CN"/>
        </w:rPr>
        <w:t xml:space="preserve">. Therefore, we think it is more accurate to use </w:t>
      </w:r>
      <w:r w:rsidR="0002088D">
        <w:rPr>
          <w:kern w:val="2"/>
          <w:lang w:val="en-GB" w:eastAsia="zh-CN"/>
        </w:rPr>
        <w:t>“</w:t>
      </w:r>
      <w:r w:rsidR="00553A03">
        <w:rPr>
          <w:kern w:val="2"/>
          <w:lang w:val="en-GB" w:eastAsia="zh-CN"/>
        </w:rPr>
        <w:t xml:space="preserve">PUCCH resource is scheduled </w:t>
      </w:r>
      <w:r w:rsidR="0002088D">
        <w:rPr>
          <w:kern w:val="2"/>
          <w:lang w:val="en-GB" w:eastAsia="zh-CN"/>
        </w:rPr>
        <w:t>or not” instead of “</w:t>
      </w:r>
      <w:r w:rsidR="0002088D" w:rsidRPr="00C138D7">
        <w:rPr>
          <w:rFonts w:eastAsia="MS Mincho"/>
          <w:i/>
        </w:rPr>
        <w:t>sl-PUCCH-Config</w:t>
      </w:r>
      <w:r w:rsidR="0002088D">
        <w:rPr>
          <w:kern w:val="2"/>
          <w:lang w:val="en-GB" w:eastAsia="zh-CN"/>
        </w:rPr>
        <w:t xml:space="preserve"> is configured or not”</w:t>
      </w:r>
      <w:r w:rsidR="00973F1C">
        <w:rPr>
          <w:kern w:val="2"/>
          <w:lang w:val="en-GB" w:eastAsia="zh-CN"/>
        </w:rPr>
        <w:t>.</w:t>
      </w:r>
    </w:p>
    <w:p w14:paraId="3396F807" w14:textId="5887D8EF" w:rsidR="00C138D7" w:rsidRDefault="00973F1C" w:rsidP="00C138D7">
      <w:pPr>
        <w:pStyle w:val="Eqn"/>
        <w:rPr>
          <w:rFonts w:eastAsia="MS Mincho"/>
          <w:b/>
        </w:rPr>
      </w:pPr>
      <w:r w:rsidRPr="008F423E">
        <w:rPr>
          <w:b/>
          <w:lang w:eastAsia="en-US"/>
        </w:rPr>
        <w:t>Proposal 1:</w:t>
      </w:r>
      <w:r w:rsidRPr="008F423E">
        <w:rPr>
          <w:b/>
          <w:lang w:eastAsia="zh-CN"/>
        </w:rPr>
        <w:t xml:space="preserve"> </w:t>
      </w:r>
      <w:r w:rsidR="008F423E" w:rsidRPr="008F423E">
        <w:rPr>
          <w:b/>
          <w:lang w:eastAsia="zh-CN"/>
        </w:rPr>
        <w:t>Correct “</w:t>
      </w:r>
      <w:r w:rsidR="008F423E" w:rsidRPr="008F423E">
        <w:rPr>
          <w:rFonts w:eastAsia="MS Mincho"/>
          <w:b/>
          <w:i/>
        </w:rPr>
        <w:t>sl-PUCCH-Config</w:t>
      </w:r>
      <w:r w:rsidR="008F423E" w:rsidRPr="008F423E">
        <w:rPr>
          <w:b/>
          <w:kern w:val="2"/>
          <w:lang w:val="en-GB" w:eastAsia="zh-CN"/>
        </w:rPr>
        <w:t xml:space="preserve"> is configured or not</w:t>
      </w:r>
      <w:r w:rsidR="008F423E" w:rsidRPr="008F423E">
        <w:rPr>
          <w:b/>
          <w:lang w:eastAsia="zh-CN"/>
        </w:rPr>
        <w:t xml:space="preserve">” to </w:t>
      </w:r>
      <w:r w:rsidR="008F423E" w:rsidRPr="008F423E">
        <w:rPr>
          <w:b/>
          <w:kern w:val="2"/>
          <w:lang w:val="en-GB" w:eastAsia="zh-CN"/>
        </w:rPr>
        <w:t>“PUCCH resource is scheduled or not”</w:t>
      </w:r>
      <w:r w:rsidRPr="008F423E">
        <w:rPr>
          <w:b/>
          <w:lang w:val="en-GB"/>
        </w:rPr>
        <w:t xml:space="preserve">. </w:t>
      </w:r>
    </w:p>
    <w:p w14:paraId="687EDE9C" w14:textId="76481DA3" w:rsidR="00C138D7" w:rsidRDefault="00C138D7" w:rsidP="00C138D7">
      <w:pPr>
        <w:pStyle w:val="Eqn"/>
        <w:rPr>
          <w:lang w:eastAsia="en-US"/>
        </w:rPr>
      </w:pPr>
      <w:r>
        <w:rPr>
          <w:rFonts w:eastAsia="MS Mincho"/>
        </w:rPr>
        <w:t xml:space="preserve">For the case when the UE is </w:t>
      </w:r>
      <w:r w:rsidR="008F423E">
        <w:rPr>
          <w:rFonts w:eastAsia="MS Mincho"/>
        </w:rPr>
        <w:t>not scheduled with PUCCH resource, th</w:t>
      </w:r>
      <w:r>
        <w:rPr>
          <w:lang w:eastAsia="en-US"/>
        </w:rPr>
        <w:t xml:space="preserve">e UE does not transmit HARQ feedback for SL transmission to the gNB and when to schedule the blind retransmission is all up to the gNB’s implementation, e,g., it is possible that an immediate retransmission is scheduled at the end of the previous transmission to reduce the retransmission delay. Therefore, from this perspective, it seems not necessary to run the HARQ RTT timer for this case, since there is no need to consider the processing time of HARQ feedback at the network side and when to perform retransmission scheduling is all up to the network implementation. </w:t>
      </w:r>
    </w:p>
    <w:p w14:paraId="5CC5F34F" w14:textId="3D239BA9" w:rsidR="00C138D7" w:rsidRDefault="00C138D7" w:rsidP="00CD126A">
      <w:pPr>
        <w:pStyle w:val="Eqn"/>
        <w:rPr>
          <w:lang w:eastAsia="en-US"/>
        </w:rPr>
      </w:pPr>
      <w:r w:rsidRPr="00AE4148">
        <w:rPr>
          <w:b/>
          <w:lang w:eastAsia="en-US"/>
        </w:rPr>
        <w:t xml:space="preserve">Proposal </w:t>
      </w:r>
      <w:r w:rsidR="008F423E">
        <w:rPr>
          <w:b/>
          <w:lang w:eastAsia="en-US"/>
        </w:rPr>
        <w:t>2</w:t>
      </w:r>
      <w:r w:rsidRPr="00AE4148">
        <w:rPr>
          <w:b/>
          <w:lang w:eastAsia="en-US"/>
        </w:rPr>
        <w:t>:</w:t>
      </w:r>
      <w:r w:rsidRPr="00AE4148">
        <w:rPr>
          <w:b/>
          <w:lang w:eastAsia="zh-CN"/>
        </w:rPr>
        <w:t xml:space="preserve"> </w:t>
      </w:r>
      <w:r w:rsidRPr="00977CB1">
        <w:rPr>
          <w:b/>
          <w:lang w:eastAsia="zh-CN"/>
        </w:rPr>
        <w:t>For the case wh</w:t>
      </w:r>
      <w:r w:rsidR="008F423E">
        <w:rPr>
          <w:b/>
          <w:lang w:eastAsia="zh-CN"/>
        </w:rPr>
        <w:t>en</w:t>
      </w:r>
      <w:r w:rsidR="008F423E" w:rsidRPr="008F423E">
        <w:rPr>
          <w:b/>
          <w:kern w:val="2"/>
          <w:lang w:val="en-GB" w:eastAsia="zh-CN"/>
        </w:rPr>
        <w:t xml:space="preserve"> PUCCH resource is </w:t>
      </w:r>
      <w:r w:rsidR="005B676D">
        <w:rPr>
          <w:b/>
          <w:kern w:val="2"/>
          <w:lang w:val="en-GB" w:eastAsia="zh-CN"/>
        </w:rPr>
        <w:t xml:space="preserve">not </w:t>
      </w:r>
      <w:r w:rsidR="008F423E" w:rsidRPr="008F423E">
        <w:rPr>
          <w:b/>
          <w:kern w:val="2"/>
          <w:lang w:val="en-GB" w:eastAsia="zh-CN"/>
        </w:rPr>
        <w:t>scheduled</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14:paraId="3C7120B2" w14:textId="77777777" w:rsidR="00CD126A" w:rsidRPr="00CF195E" w:rsidRDefault="00CD126A" w:rsidP="00CD126A">
      <w:pPr>
        <w:pStyle w:val="Heading2"/>
        <w:rPr>
          <w:lang w:eastAsia="ja-JP"/>
        </w:rPr>
      </w:pPr>
      <w:r w:rsidRPr="00CD126A">
        <w:rPr>
          <w:lang w:eastAsia="ja-JP"/>
        </w:rPr>
        <w:t>Alignment between Uu DRX and SL DRX</w:t>
      </w:r>
    </w:p>
    <w:p w14:paraId="28AB0781" w14:textId="77777777" w:rsidR="0089185C" w:rsidRDefault="0089185C" w:rsidP="0089185C">
      <w:pPr>
        <w:pStyle w:val="Heading3"/>
        <w:rPr>
          <w:lang w:val="en-GB" w:eastAsia="zh-CN"/>
        </w:rPr>
      </w:pPr>
      <w:r w:rsidRPr="0089185C">
        <w:rPr>
          <w:lang w:val="en-GB" w:eastAsia="zh-CN"/>
        </w:rPr>
        <w:t>Alignment between Tx UE’s Uu DRX and Rx UE’s SL DRX</w:t>
      </w:r>
    </w:p>
    <w:p w14:paraId="40D57FC7" w14:textId="71837E28" w:rsidR="00B45806" w:rsidRPr="00D941B5" w:rsidRDefault="00064744" w:rsidP="00B45806">
      <w:pPr>
        <w:rPr>
          <w:rFonts w:eastAsiaTheme="minorEastAsia"/>
          <w:lang w:eastAsia="zh-CN"/>
        </w:rPr>
      </w:pPr>
      <w:r>
        <w:rPr>
          <w:rFonts w:eastAsiaTheme="minorEastAsia"/>
          <w:lang w:eastAsia="zh-CN"/>
        </w:rPr>
        <w:t xml:space="preserve">It has been agreed that </w:t>
      </w:r>
      <w:r>
        <w:rPr>
          <w:rFonts w:eastAsia="MS Mincho"/>
          <w:lang w:eastAsia="ja-JP"/>
        </w:rPr>
        <w:t>i</w:t>
      </w:r>
      <w:r w:rsidRPr="00CD5E42">
        <w:rPr>
          <w:rFonts w:eastAsia="MS Mincho"/>
          <w:lang w:eastAsia="ja-JP"/>
        </w:rPr>
        <w:t>n case of Mode 1 scheduling, the alignment of Uu DRX of Tx UE and SL DRX of Rx UE shall be c</w:t>
      </w:r>
      <w:r w:rsidRPr="00064744">
        <w:rPr>
          <w:rFonts w:eastAsia="MS Mincho"/>
          <w:lang w:eastAsia="ja-JP"/>
        </w:rPr>
        <w:t xml:space="preserve">onsidered. </w:t>
      </w:r>
      <w:r w:rsidR="009971A6">
        <w:rPr>
          <w:rFonts w:eastAsia="MS Mincho"/>
          <w:lang w:eastAsia="ja-JP"/>
        </w:rPr>
        <w:t xml:space="preserve">However, </w:t>
      </w:r>
      <w:r w:rsidRPr="00064744">
        <w:rPr>
          <w:rFonts w:eastAsia="MS Mincho"/>
          <w:lang w:eastAsia="ja-JP"/>
        </w:rPr>
        <w:t>how alignment is achieved</w:t>
      </w:r>
      <w:r w:rsidR="00BC2A3B">
        <w:rPr>
          <w:rFonts w:eastAsia="MS Mincho"/>
          <w:lang w:eastAsia="ja-JP"/>
        </w:rPr>
        <w:t xml:space="preserve"> is still FFS</w:t>
      </w:r>
      <w:r w:rsidRPr="00064744">
        <w:rPr>
          <w:rFonts w:eastAsia="MS Mincho"/>
          <w:lang w:eastAsia="ja-JP"/>
        </w:rPr>
        <w:t>.</w:t>
      </w:r>
      <w:r>
        <w:rPr>
          <w:rFonts w:eastAsia="MS Mincho"/>
          <w:lang w:eastAsia="ja-JP"/>
        </w:rPr>
        <w:t xml:space="preserve"> </w:t>
      </w:r>
      <w:r w:rsidR="00B45806" w:rsidRPr="00D941B5">
        <w:rPr>
          <w:rFonts w:eastAsiaTheme="minorEastAsia"/>
          <w:lang w:eastAsia="zh-CN"/>
        </w:rPr>
        <w:t>Considering the Tx UE centric scheme where the SL DRX parameters are decided by Tx UE or the gNB of the Tx UE, the Tx UE or the corresponding gNB can consider the alignment between Tx UE’s Uu DRX and Rx UE’s SL DRX when deciding the SL DRX by implementation</w:t>
      </w:r>
      <w:r w:rsidR="00893D21">
        <w:rPr>
          <w:rFonts w:eastAsiaTheme="minorEastAsia"/>
          <w:lang w:eastAsia="zh-CN"/>
        </w:rPr>
        <w:t xml:space="preserve"> as all needed assistant information is available to TxUE or its gNB</w:t>
      </w:r>
      <w:r w:rsidR="00B45806" w:rsidRPr="00D941B5">
        <w:rPr>
          <w:rFonts w:eastAsiaTheme="minorEastAsia"/>
          <w:lang w:eastAsia="zh-CN"/>
        </w:rPr>
        <w:t xml:space="preserve">. For example, the Tx UE or the corresponding gNB can configure a SL DRX which is aligned with the Uu DRX of the TX UE for the Rx UE, or the gNB can adjust </w:t>
      </w:r>
      <w:r w:rsidR="00B45806" w:rsidRPr="00D941B5">
        <w:rPr>
          <w:lang w:eastAsia="zh-CN"/>
        </w:rPr>
        <w:t>Tx UE’s</w:t>
      </w:r>
      <w:r w:rsidR="00B45806" w:rsidRPr="00D941B5">
        <w:rPr>
          <w:rFonts w:eastAsiaTheme="minorEastAsia"/>
          <w:lang w:eastAsia="zh-CN"/>
        </w:rPr>
        <w:t xml:space="preserve"> Uu DRX to align with the </w:t>
      </w:r>
      <w:r w:rsidR="00893D21">
        <w:rPr>
          <w:rFonts w:eastAsiaTheme="minorEastAsia"/>
          <w:lang w:eastAsia="zh-CN"/>
        </w:rPr>
        <w:t xml:space="preserve">intended </w:t>
      </w:r>
      <w:r w:rsidR="00B45806" w:rsidRPr="00D941B5">
        <w:rPr>
          <w:rFonts w:eastAsiaTheme="minorEastAsia"/>
          <w:lang w:eastAsia="zh-CN"/>
        </w:rPr>
        <w:t>SL DRX of the Rx UE.</w:t>
      </w:r>
    </w:p>
    <w:p w14:paraId="5993D533" w14:textId="01FFAEFE" w:rsidR="00B45806" w:rsidRPr="00CB7A3B" w:rsidRDefault="00B45806" w:rsidP="00B45806">
      <w:pPr>
        <w:rPr>
          <w:rFonts w:eastAsiaTheme="minorEastAsia"/>
          <w:lang w:eastAsia="zh-CN"/>
        </w:rPr>
      </w:pPr>
      <w:r w:rsidRPr="00CB7A3B">
        <w:rPr>
          <w:b/>
          <w:kern w:val="2"/>
          <w:lang w:eastAsia="zh-CN"/>
        </w:rPr>
        <w:t xml:space="preserve">Proposal </w:t>
      </w:r>
      <w:r w:rsidR="001D44E3">
        <w:rPr>
          <w:b/>
          <w:kern w:val="2"/>
          <w:lang w:eastAsia="zh-CN"/>
        </w:rPr>
        <w:t>3</w:t>
      </w:r>
      <w:r w:rsidRPr="00CB7A3B">
        <w:rPr>
          <w:b/>
          <w:kern w:val="2"/>
          <w:lang w:eastAsia="zh-CN"/>
        </w:rPr>
        <w:t>: T</w:t>
      </w:r>
      <w:bookmarkStart w:id="3" w:name="_GoBack"/>
      <w:bookmarkEnd w:id="3"/>
      <w:r w:rsidRPr="00CB7A3B">
        <w:rPr>
          <w:b/>
          <w:kern w:val="2"/>
          <w:lang w:eastAsia="zh-CN"/>
        </w:rPr>
        <w:t>x</w:t>
      </w:r>
      <w:r w:rsidRPr="00CB7A3B">
        <w:rPr>
          <w:rFonts w:hint="eastAsia"/>
          <w:b/>
          <w:kern w:val="2"/>
          <w:lang w:eastAsia="zh-CN"/>
        </w:rPr>
        <w:t xml:space="preserve"> </w:t>
      </w:r>
      <w:r w:rsidRPr="00CB7A3B">
        <w:rPr>
          <w:b/>
          <w:kern w:val="2"/>
          <w:lang w:eastAsia="zh-CN"/>
        </w:rPr>
        <w:t>UE or gNB of Tx UE is responsible for the alignment between Tx UE’s Uu DRX and Rx UE’s SL DRX and this can be left to UE or NW implementation.</w:t>
      </w:r>
    </w:p>
    <w:p w14:paraId="12F43FD7" w14:textId="77777777" w:rsidR="0089185C" w:rsidRDefault="00B45806" w:rsidP="00B45806">
      <w:pPr>
        <w:pStyle w:val="Heading3"/>
        <w:rPr>
          <w:lang w:eastAsia="zh-CN"/>
        </w:rPr>
      </w:pPr>
      <w:r w:rsidRPr="00B45806">
        <w:rPr>
          <w:lang w:eastAsia="zh-CN"/>
        </w:rPr>
        <w:t>Alignment between Rx UE’s Uu DRX and Rx UE’s SL DRX</w:t>
      </w:r>
    </w:p>
    <w:p w14:paraId="5943A7BF" w14:textId="23C6A103" w:rsidR="00B45806" w:rsidRPr="00D941B5" w:rsidRDefault="00AF7CC7" w:rsidP="00E51D91">
      <w:pPr>
        <w:rPr>
          <w:rFonts w:eastAsiaTheme="minorEastAsia"/>
          <w:lang w:eastAsia="zh-CN"/>
        </w:rPr>
      </w:pPr>
      <w:r>
        <w:rPr>
          <w:rFonts w:hint="eastAsia"/>
          <w:lang w:eastAsia="zh-CN"/>
        </w:rPr>
        <w:t>I</w:t>
      </w:r>
      <w:r>
        <w:rPr>
          <w:lang w:eastAsia="zh-CN"/>
        </w:rPr>
        <w:t xml:space="preserve">t has been agreed that </w:t>
      </w:r>
      <w:r>
        <w:rPr>
          <w:rFonts w:eastAsia="MS Mincho"/>
          <w:lang w:eastAsia="ja-JP"/>
        </w:rPr>
        <w:t>f</w:t>
      </w:r>
      <w:r w:rsidRPr="00CD5E42">
        <w:rPr>
          <w:rFonts w:eastAsia="MS Mincho"/>
          <w:lang w:eastAsia="ja-JP"/>
        </w:rPr>
        <w:t>or at least SL RX-UEs in RRC CONNECTED, the alignment of Uu DRX and SL DRX is up to gNB. FFS for SL TX-UE.</w:t>
      </w:r>
      <w:r>
        <w:rPr>
          <w:rFonts w:eastAsia="MS Mincho"/>
          <w:lang w:eastAsia="ja-JP"/>
        </w:rPr>
        <w:t xml:space="preserve"> In our opinion, Tx-UE and Tx-UE’s gNB can also do the alignment. </w:t>
      </w:r>
      <w:r w:rsidR="00B45806" w:rsidRPr="00D941B5">
        <w:rPr>
          <w:rFonts w:eastAsiaTheme="minorEastAsia"/>
          <w:lang w:eastAsia="zh-CN"/>
        </w:rPr>
        <w:lastRenderedPageBreak/>
        <w:t xml:space="preserve">To be more detailed, if it is pending on the Tx UE or its serving gNB to determine the SL DRX configuration, then the Rx UE can inform its Uu DRX configuration as assistance information to Tx UE. Then it can be up to the implementation of Tx UE or the Tx UE forward the received assistance information to the connected gNB and then its gNB ensures the alignment so that the power consumption can be the most efficient from the Rx UE’s perspective. </w:t>
      </w:r>
      <w:r>
        <w:rPr>
          <w:rFonts w:eastAsiaTheme="minorEastAsia"/>
          <w:lang w:eastAsia="zh-CN"/>
        </w:rPr>
        <w:t>T</w:t>
      </w:r>
      <w:r w:rsidR="00B45806" w:rsidRPr="00D941B5">
        <w:rPr>
          <w:rFonts w:eastAsiaTheme="minorEastAsia"/>
          <w:lang w:eastAsia="zh-CN"/>
        </w:rPr>
        <w:t>he assistance information can include the Rx UE’s Uu DRX configuration for connected mode.</w:t>
      </w:r>
    </w:p>
    <w:p w14:paraId="05124B01" w14:textId="2BED55FF" w:rsidR="00AD2524" w:rsidRPr="00E51D91" w:rsidRDefault="00B45806" w:rsidP="00E51D91">
      <w:pPr>
        <w:rPr>
          <w:b/>
          <w:kern w:val="2"/>
        </w:rPr>
      </w:pPr>
      <w:r w:rsidRPr="00CB7A3B">
        <w:rPr>
          <w:rFonts w:eastAsiaTheme="minorEastAsia"/>
          <w:b/>
          <w:lang w:eastAsia="zh-CN"/>
        </w:rPr>
        <w:t xml:space="preserve">Proposal </w:t>
      </w:r>
      <w:r w:rsidR="001D44E3">
        <w:rPr>
          <w:rFonts w:eastAsiaTheme="minorEastAsia"/>
          <w:b/>
          <w:lang w:eastAsia="zh-CN"/>
        </w:rPr>
        <w:t>4</w:t>
      </w:r>
      <w:r w:rsidRPr="00CB7A3B">
        <w:rPr>
          <w:rFonts w:eastAsiaTheme="minorEastAsia"/>
          <w:b/>
          <w:lang w:eastAsia="zh-CN"/>
        </w:rPr>
        <w:t xml:space="preserve">: </w:t>
      </w:r>
      <w:r w:rsidRPr="00AB2B43">
        <w:rPr>
          <w:b/>
          <w:kern w:val="2"/>
        </w:rPr>
        <w:t>Rx UE informs Tx UE of the configured Rx UE’s Uu DRX configuration as assistance information and Tx UE or Tx UE’s serving gNB makes the alignment when determining the SL DRX configuration.</w:t>
      </w:r>
      <w:bookmarkStart w:id="4" w:name="OLE_LINK3"/>
    </w:p>
    <w:bookmarkEnd w:id="4"/>
    <w:p w14:paraId="16F5D028" w14:textId="77777777" w:rsidR="00157FC3" w:rsidRPr="00CF195E" w:rsidRDefault="00747F48" w:rsidP="00CF195E">
      <w:pPr>
        <w:pStyle w:val="Heading1"/>
      </w:pPr>
      <w:r w:rsidRPr="00CF195E">
        <w:t>Conclusion</w:t>
      </w:r>
      <w:r w:rsidR="006B1FD5" w:rsidRPr="00CF195E">
        <w:t>s</w:t>
      </w:r>
    </w:p>
    <w:p w14:paraId="6F3F5BA1" w14:textId="7462C980" w:rsidR="006B1FD5" w:rsidRDefault="00DC0E57" w:rsidP="006B1FD5">
      <w:pPr>
        <w:rPr>
          <w:kern w:val="2"/>
          <w:lang w:val="en-GB" w:eastAsia="zh-CN"/>
        </w:rPr>
      </w:pPr>
      <w:r w:rsidRPr="00DC0E57">
        <w:rPr>
          <w:kern w:val="2"/>
          <w:lang w:val="en-GB" w:eastAsia="zh-CN"/>
        </w:rPr>
        <w:t xml:space="preserve">In this contribution, we discussed </w:t>
      </w:r>
      <w:r w:rsidR="00A83C28">
        <w:rPr>
          <w:kern w:val="2"/>
          <w:lang w:val="en-GB" w:eastAsia="zh-CN"/>
        </w:rPr>
        <w:t xml:space="preserve">impact on </w:t>
      </w:r>
      <w:r w:rsidR="00BC2987">
        <w:rPr>
          <w:kern w:val="2"/>
          <w:lang w:val="en-GB" w:eastAsia="zh-CN"/>
        </w:rPr>
        <w:t xml:space="preserve">Uu </w:t>
      </w:r>
      <w:r w:rsidRPr="00DC0E57">
        <w:rPr>
          <w:kern w:val="2"/>
          <w:lang w:val="en-GB" w:eastAsia="zh-CN"/>
        </w:rPr>
        <w:t>DRX timers related to retransmission scheduling and</w:t>
      </w:r>
      <w:r w:rsidR="00570EA4">
        <w:rPr>
          <w:kern w:val="2"/>
          <w:lang w:val="en-GB" w:eastAsia="zh-CN"/>
        </w:rPr>
        <w:t xml:space="preserve"> discussed </w:t>
      </w:r>
      <w:r w:rsidR="00570EA4" w:rsidRPr="00876900">
        <w:rPr>
          <w:rFonts w:eastAsia="MS Mincho"/>
          <w:lang w:eastAsia="ja-JP"/>
        </w:rPr>
        <w:t>alignment between Uu DRX and SL DRX</w:t>
      </w:r>
      <w:r w:rsidR="00570EA4">
        <w:rPr>
          <w:kern w:val="2"/>
          <w:lang w:val="en-GB" w:eastAsia="zh-CN"/>
        </w:rPr>
        <w:t xml:space="preserve">, </w:t>
      </w:r>
      <w:r w:rsidRPr="00DC0E57">
        <w:rPr>
          <w:kern w:val="2"/>
          <w:lang w:val="en-GB" w:eastAsia="zh-CN"/>
        </w:rPr>
        <w:t xml:space="preserve">the following </w:t>
      </w:r>
      <w:r w:rsidR="000C2218">
        <w:rPr>
          <w:kern w:val="2"/>
          <w:lang w:val="en-GB" w:eastAsia="zh-CN"/>
        </w:rPr>
        <w:t xml:space="preserve">observations and </w:t>
      </w:r>
      <w:r w:rsidRPr="00DC0E57">
        <w:rPr>
          <w:kern w:val="2"/>
          <w:lang w:val="en-GB" w:eastAsia="zh-CN"/>
        </w:rPr>
        <w:t>proposals are provided:</w:t>
      </w:r>
    </w:p>
    <w:p w14:paraId="4E88DD11" w14:textId="77777777" w:rsidR="00C02ACA" w:rsidRPr="008F423E" w:rsidRDefault="00C02ACA" w:rsidP="00C02ACA">
      <w:pPr>
        <w:pStyle w:val="Eqn"/>
        <w:rPr>
          <w:b/>
          <w:kern w:val="2"/>
          <w:lang w:eastAsia="zh-CN"/>
        </w:rPr>
      </w:pPr>
      <w:r w:rsidRPr="008F423E">
        <w:rPr>
          <w:b/>
          <w:lang w:eastAsia="en-US"/>
        </w:rPr>
        <w:t>Proposal 1:</w:t>
      </w:r>
      <w:r w:rsidRPr="008F423E">
        <w:rPr>
          <w:b/>
          <w:lang w:eastAsia="zh-CN"/>
        </w:rPr>
        <w:t xml:space="preserve"> Correct “</w:t>
      </w:r>
      <w:r w:rsidRPr="008F423E">
        <w:rPr>
          <w:rFonts w:eastAsia="MS Mincho"/>
          <w:b/>
          <w:i/>
        </w:rPr>
        <w:t>sl-PUCCH-Config</w:t>
      </w:r>
      <w:r w:rsidRPr="008F423E">
        <w:rPr>
          <w:b/>
          <w:kern w:val="2"/>
          <w:lang w:val="en-GB" w:eastAsia="zh-CN"/>
        </w:rPr>
        <w:t xml:space="preserve"> is configured or not</w:t>
      </w:r>
      <w:r w:rsidRPr="008F423E">
        <w:rPr>
          <w:b/>
          <w:lang w:eastAsia="zh-CN"/>
        </w:rPr>
        <w:t xml:space="preserve">” to </w:t>
      </w:r>
      <w:r w:rsidRPr="008F423E">
        <w:rPr>
          <w:b/>
          <w:kern w:val="2"/>
          <w:lang w:val="en-GB" w:eastAsia="zh-CN"/>
        </w:rPr>
        <w:t>“PUCCH resource is scheduled or not”</w:t>
      </w:r>
      <w:r w:rsidRPr="008F423E">
        <w:rPr>
          <w:b/>
          <w:lang w:val="en-GB"/>
        </w:rPr>
        <w:t xml:space="preserve">. </w:t>
      </w:r>
    </w:p>
    <w:p w14:paraId="51B59688" w14:textId="174B09A0" w:rsidR="00C138D7" w:rsidRDefault="00C02ACA" w:rsidP="00C138D7">
      <w:pPr>
        <w:pStyle w:val="Eqn"/>
        <w:rPr>
          <w:lang w:eastAsia="en-US"/>
        </w:rPr>
      </w:pPr>
      <w:r w:rsidRPr="00AE4148">
        <w:rPr>
          <w:b/>
          <w:lang w:eastAsia="en-US"/>
        </w:rPr>
        <w:t xml:space="preserve">Proposal </w:t>
      </w:r>
      <w:r>
        <w:rPr>
          <w:b/>
          <w:lang w:eastAsia="en-US"/>
        </w:rPr>
        <w:t>2</w:t>
      </w:r>
      <w:r w:rsidRPr="00AE4148">
        <w:rPr>
          <w:b/>
          <w:lang w:eastAsia="en-US"/>
        </w:rPr>
        <w:t>:</w:t>
      </w:r>
      <w:r w:rsidRPr="00AE4148">
        <w:rPr>
          <w:b/>
          <w:lang w:eastAsia="zh-CN"/>
        </w:rPr>
        <w:t xml:space="preserve"> </w:t>
      </w:r>
      <w:r w:rsidRPr="00977CB1">
        <w:rPr>
          <w:b/>
          <w:lang w:eastAsia="zh-CN"/>
        </w:rPr>
        <w:t>For the case wh</w:t>
      </w:r>
      <w:r>
        <w:rPr>
          <w:b/>
          <w:lang w:eastAsia="zh-CN"/>
        </w:rPr>
        <w:t>en</w:t>
      </w:r>
      <w:r w:rsidRPr="008F423E">
        <w:rPr>
          <w:b/>
          <w:kern w:val="2"/>
          <w:lang w:val="en-GB" w:eastAsia="zh-CN"/>
        </w:rPr>
        <w:t xml:space="preserve"> PUCCH resource is </w:t>
      </w:r>
      <w:r>
        <w:rPr>
          <w:b/>
          <w:kern w:val="2"/>
          <w:lang w:val="en-GB" w:eastAsia="zh-CN"/>
        </w:rPr>
        <w:t xml:space="preserve">not </w:t>
      </w:r>
      <w:r w:rsidRPr="008F423E">
        <w:rPr>
          <w:b/>
          <w:kern w:val="2"/>
          <w:lang w:val="en-GB" w:eastAsia="zh-CN"/>
        </w:rPr>
        <w:t>scheduled</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14:paraId="7A715792" w14:textId="6C5D0462" w:rsidR="00F90F3B" w:rsidRPr="009213B3" w:rsidRDefault="00F90F3B" w:rsidP="00F90F3B">
      <w:pPr>
        <w:rPr>
          <w:rFonts w:eastAsiaTheme="minorEastAsia"/>
          <w:lang w:eastAsia="zh-CN"/>
        </w:rPr>
      </w:pPr>
      <w:r w:rsidRPr="009213B3">
        <w:rPr>
          <w:b/>
          <w:kern w:val="2"/>
          <w:lang w:eastAsia="zh-CN"/>
        </w:rPr>
        <w:t xml:space="preserve">Proposal </w:t>
      </w:r>
      <w:r w:rsidR="00110D00" w:rsidRPr="009213B3">
        <w:rPr>
          <w:b/>
          <w:kern w:val="2"/>
          <w:lang w:eastAsia="zh-CN"/>
        </w:rPr>
        <w:t>3</w:t>
      </w:r>
      <w:r w:rsidRPr="009213B3">
        <w:rPr>
          <w:b/>
          <w:kern w:val="2"/>
          <w:lang w:eastAsia="zh-CN"/>
        </w:rPr>
        <w:t>: Tx</w:t>
      </w:r>
      <w:r w:rsidRPr="009213B3">
        <w:rPr>
          <w:rFonts w:hint="eastAsia"/>
          <w:b/>
          <w:kern w:val="2"/>
          <w:lang w:eastAsia="zh-CN"/>
        </w:rPr>
        <w:t xml:space="preserve"> </w:t>
      </w:r>
      <w:r w:rsidRPr="009213B3">
        <w:rPr>
          <w:b/>
          <w:kern w:val="2"/>
          <w:lang w:eastAsia="zh-CN"/>
        </w:rPr>
        <w:t>UE or gNB of Tx UE is responsible for the alignment between Tx UE’s Uu DRX and Rx UE’s SL DRX and this can be left to UE or NW implementation.</w:t>
      </w:r>
    </w:p>
    <w:p w14:paraId="71C7CA39" w14:textId="477E1BDD" w:rsidR="00C75656" w:rsidRDefault="00C75656" w:rsidP="00F90F3B">
      <w:pPr>
        <w:rPr>
          <w:b/>
          <w:kern w:val="2"/>
        </w:rPr>
      </w:pPr>
      <w:r w:rsidRPr="00CB7A3B">
        <w:rPr>
          <w:rFonts w:eastAsiaTheme="minorEastAsia"/>
          <w:b/>
          <w:lang w:eastAsia="zh-CN"/>
        </w:rPr>
        <w:t xml:space="preserve">Proposal 4: </w:t>
      </w:r>
      <w:r w:rsidRPr="00AB2B43">
        <w:rPr>
          <w:b/>
          <w:kern w:val="2"/>
        </w:rPr>
        <w:t>Rx UE informs Tx UE of the configured Rx UE’s Uu DRX configuration as assistance information and Tx UE or Tx UE’s serving gNB makes the alignment when determining the SL DRX configuration.</w:t>
      </w:r>
    </w:p>
    <w:p w14:paraId="1651F090" w14:textId="77777777"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14:paraId="2565C740" w14:textId="0F334FC9" w:rsidR="005010D5" w:rsidRDefault="005010D5" w:rsidP="00C75656">
      <w:pPr>
        <w:pStyle w:val="References"/>
      </w:pPr>
      <w:bookmarkStart w:id="8" w:name="_Ref67042978"/>
      <w:bookmarkStart w:id="9" w:name="_Ref167612875"/>
      <w:bookmarkStart w:id="10" w:name="_Ref167612671"/>
      <w:bookmarkEnd w:id="5"/>
      <w:bookmarkEnd w:id="6"/>
      <w:bookmarkEnd w:id="7"/>
      <w:r w:rsidRPr="00C467F7">
        <w:t>Session chair (Samsung)</w:t>
      </w:r>
      <w:r>
        <w:t xml:space="preserve">, </w:t>
      </w:r>
      <w:r w:rsidRPr="00CF195E">
        <w:t>“</w:t>
      </w:r>
      <w:r w:rsidRPr="00C467F7">
        <w:t>Report from session on LTE V2X and NR V2X</w:t>
      </w:r>
      <w:r w:rsidRPr="00CF195E">
        <w:t>”</w:t>
      </w:r>
      <w:r>
        <w:t xml:space="preserve">, </w:t>
      </w:r>
      <w:r w:rsidR="00C75656" w:rsidRPr="00C75656">
        <w:t>R2-2108838</w:t>
      </w:r>
      <w:r>
        <w:t xml:space="preserve">, </w:t>
      </w:r>
      <w:bookmarkEnd w:id="8"/>
      <w:r w:rsidR="00C75656" w:rsidRPr="00C75656">
        <w:t>August 16th – 27th, 2021</w:t>
      </w:r>
    </w:p>
    <w:bookmarkEnd w:id="2"/>
    <w:bookmarkEnd w:id="9"/>
    <w:bookmarkEnd w:id="10"/>
    <w:p w14:paraId="3D8D15A9" w14:textId="77777777" w:rsidR="007C3FA8" w:rsidRPr="00C062EB" w:rsidRDefault="007C3FA8" w:rsidP="00093DD0">
      <w:pPr>
        <w:rPr>
          <w:kern w:val="2"/>
          <w:lang w:eastAsia="zh-CN"/>
        </w:rPr>
      </w:pPr>
    </w:p>
    <w:sectPr w:rsidR="007C3FA8" w:rsidRPr="00C06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5F68B" w14:textId="77777777" w:rsidR="00220E3D" w:rsidRDefault="00220E3D">
      <w:r>
        <w:separator/>
      </w:r>
    </w:p>
  </w:endnote>
  <w:endnote w:type="continuationSeparator" w:id="0">
    <w:p w14:paraId="34E77BA6" w14:textId="77777777" w:rsidR="00220E3D" w:rsidRDefault="0022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82184" w14:textId="77777777" w:rsidR="00220E3D" w:rsidRDefault="00220E3D">
      <w:r>
        <w:separator/>
      </w:r>
    </w:p>
  </w:footnote>
  <w:footnote w:type="continuationSeparator" w:id="0">
    <w:p w14:paraId="1F825F14" w14:textId="77777777" w:rsidR="00220E3D" w:rsidRDefault="00220E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AB07FE"/>
    <w:multiLevelType w:val="hybridMultilevel"/>
    <w:tmpl w:val="3A2AD6DE"/>
    <w:lvl w:ilvl="0" w:tplc="67F211E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317ED6"/>
    <w:multiLevelType w:val="hybridMultilevel"/>
    <w:tmpl w:val="36501CBC"/>
    <w:lvl w:ilvl="0" w:tplc="64AC9DD2">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9"/>
  </w:num>
  <w:num w:numId="4">
    <w:abstractNumId w:val="16"/>
  </w:num>
  <w:num w:numId="5">
    <w:abstractNumId w:val="10"/>
  </w:num>
  <w:num w:numId="6">
    <w:abstractNumId w:val="33"/>
  </w:num>
  <w:num w:numId="7">
    <w:abstractNumId w:val="17"/>
  </w:num>
  <w:num w:numId="8">
    <w:abstractNumId w:val="26"/>
  </w:num>
  <w:num w:numId="9">
    <w:abstractNumId w:val="30"/>
  </w:num>
  <w:num w:numId="10">
    <w:abstractNumId w:val="31"/>
  </w:num>
  <w:num w:numId="11">
    <w:abstractNumId w:val="35"/>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1"/>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23"/>
  </w:num>
  <w:num w:numId="33">
    <w:abstractNumId w:val="18"/>
  </w:num>
  <w:num w:numId="34">
    <w:abstractNumId w:val="14"/>
  </w:num>
  <w:num w:numId="35">
    <w:abstractNumId w:val="24"/>
  </w:num>
  <w:num w:numId="36">
    <w:abstractNumId w:val="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35"/>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C2F"/>
    <w:rsid w:val="000172BE"/>
    <w:rsid w:val="00017D8A"/>
    <w:rsid w:val="0002088D"/>
    <w:rsid w:val="00023388"/>
    <w:rsid w:val="00023425"/>
    <w:rsid w:val="000241BE"/>
    <w:rsid w:val="000242F2"/>
    <w:rsid w:val="00026D4B"/>
    <w:rsid w:val="000273D0"/>
    <w:rsid w:val="000275C6"/>
    <w:rsid w:val="00027AD6"/>
    <w:rsid w:val="0003024C"/>
    <w:rsid w:val="00030AF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780"/>
    <w:rsid w:val="00057DC8"/>
    <w:rsid w:val="0006087C"/>
    <w:rsid w:val="000612E1"/>
    <w:rsid w:val="00061458"/>
    <w:rsid w:val="000614FE"/>
    <w:rsid w:val="00064744"/>
    <w:rsid w:val="00065D38"/>
    <w:rsid w:val="00067BE4"/>
    <w:rsid w:val="00067DD1"/>
    <w:rsid w:val="00070447"/>
    <w:rsid w:val="000706E7"/>
    <w:rsid w:val="00070EF8"/>
    <w:rsid w:val="00071192"/>
    <w:rsid w:val="000713A7"/>
    <w:rsid w:val="00071737"/>
    <w:rsid w:val="00072A80"/>
    <w:rsid w:val="000731A0"/>
    <w:rsid w:val="000736C1"/>
    <w:rsid w:val="00073797"/>
    <w:rsid w:val="00073DEC"/>
    <w:rsid w:val="000745AA"/>
    <w:rsid w:val="00074E86"/>
    <w:rsid w:val="00076097"/>
    <w:rsid w:val="00076541"/>
    <w:rsid w:val="000772F4"/>
    <w:rsid w:val="000776EB"/>
    <w:rsid w:val="000823B0"/>
    <w:rsid w:val="00082F80"/>
    <w:rsid w:val="0008335B"/>
    <w:rsid w:val="00083379"/>
    <w:rsid w:val="00083587"/>
    <w:rsid w:val="00083838"/>
    <w:rsid w:val="00083B6A"/>
    <w:rsid w:val="00085E04"/>
    <w:rsid w:val="00086800"/>
    <w:rsid w:val="00087913"/>
    <w:rsid w:val="000902DC"/>
    <w:rsid w:val="000911AE"/>
    <w:rsid w:val="00093697"/>
    <w:rsid w:val="000938FC"/>
    <w:rsid w:val="00093D42"/>
    <w:rsid w:val="00093DD0"/>
    <w:rsid w:val="00094356"/>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7CD"/>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7CF"/>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23"/>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678C"/>
    <w:rsid w:val="0010735E"/>
    <w:rsid w:val="00107779"/>
    <w:rsid w:val="001078C2"/>
    <w:rsid w:val="00107E1C"/>
    <w:rsid w:val="00110243"/>
    <w:rsid w:val="001105C9"/>
    <w:rsid w:val="00110618"/>
    <w:rsid w:val="00110D00"/>
    <w:rsid w:val="001112C4"/>
    <w:rsid w:val="00111444"/>
    <w:rsid w:val="00111723"/>
    <w:rsid w:val="0011280B"/>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051"/>
    <w:rsid w:val="00141191"/>
    <w:rsid w:val="0014159C"/>
    <w:rsid w:val="00142665"/>
    <w:rsid w:val="001427C8"/>
    <w:rsid w:val="0014321A"/>
    <w:rsid w:val="0014384A"/>
    <w:rsid w:val="0014450F"/>
    <w:rsid w:val="00144902"/>
    <w:rsid w:val="00144D8F"/>
    <w:rsid w:val="00145C74"/>
    <w:rsid w:val="001462E9"/>
    <w:rsid w:val="00146E32"/>
    <w:rsid w:val="00151362"/>
    <w:rsid w:val="00151619"/>
    <w:rsid w:val="00152835"/>
    <w:rsid w:val="001559FA"/>
    <w:rsid w:val="00156374"/>
    <w:rsid w:val="001577D8"/>
    <w:rsid w:val="00157FC3"/>
    <w:rsid w:val="00160739"/>
    <w:rsid w:val="0016271E"/>
    <w:rsid w:val="00162D7A"/>
    <w:rsid w:val="00164DAB"/>
    <w:rsid w:val="0016541D"/>
    <w:rsid w:val="00165BBB"/>
    <w:rsid w:val="0016613F"/>
    <w:rsid w:val="00166215"/>
    <w:rsid w:val="00166591"/>
    <w:rsid w:val="0016661F"/>
    <w:rsid w:val="00171143"/>
    <w:rsid w:val="00172864"/>
    <w:rsid w:val="00172B82"/>
    <w:rsid w:val="00172EFA"/>
    <w:rsid w:val="00173608"/>
    <w:rsid w:val="001745EC"/>
    <w:rsid w:val="001747B7"/>
    <w:rsid w:val="00175C30"/>
    <w:rsid w:val="00177069"/>
    <w:rsid w:val="00177E45"/>
    <w:rsid w:val="00177FC1"/>
    <w:rsid w:val="001815A2"/>
    <w:rsid w:val="00181FC1"/>
    <w:rsid w:val="00183034"/>
    <w:rsid w:val="001830F7"/>
    <w:rsid w:val="00183D0F"/>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3763"/>
    <w:rsid w:val="001A673E"/>
    <w:rsid w:val="001A7763"/>
    <w:rsid w:val="001B3964"/>
    <w:rsid w:val="001B4452"/>
    <w:rsid w:val="001B466C"/>
    <w:rsid w:val="001B4F34"/>
    <w:rsid w:val="001B52EC"/>
    <w:rsid w:val="001B554A"/>
    <w:rsid w:val="001B6564"/>
    <w:rsid w:val="001B691A"/>
    <w:rsid w:val="001C02D8"/>
    <w:rsid w:val="001C04E3"/>
    <w:rsid w:val="001C0B84"/>
    <w:rsid w:val="001C2378"/>
    <w:rsid w:val="001C3EE9"/>
    <w:rsid w:val="001C3FA4"/>
    <w:rsid w:val="001C40F9"/>
    <w:rsid w:val="001C458B"/>
    <w:rsid w:val="001C5D4F"/>
    <w:rsid w:val="001C6373"/>
    <w:rsid w:val="001C64C0"/>
    <w:rsid w:val="001C69DA"/>
    <w:rsid w:val="001C6F06"/>
    <w:rsid w:val="001D2360"/>
    <w:rsid w:val="001D3109"/>
    <w:rsid w:val="001D332E"/>
    <w:rsid w:val="001D44E3"/>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ACF"/>
    <w:rsid w:val="00201EC7"/>
    <w:rsid w:val="0020349A"/>
    <w:rsid w:val="002034B4"/>
    <w:rsid w:val="00204032"/>
    <w:rsid w:val="00204BAD"/>
    <w:rsid w:val="00204D60"/>
    <w:rsid w:val="00205627"/>
    <w:rsid w:val="002056D0"/>
    <w:rsid w:val="00210860"/>
    <w:rsid w:val="00210B6A"/>
    <w:rsid w:val="00212CB6"/>
    <w:rsid w:val="00212E37"/>
    <w:rsid w:val="002140FF"/>
    <w:rsid w:val="00214689"/>
    <w:rsid w:val="00217A38"/>
    <w:rsid w:val="00220894"/>
    <w:rsid w:val="00220E3D"/>
    <w:rsid w:val="00224952"/>
    <w:rsid w:val="00224DD2"/>
    <w:rsid w:val="00225A6A"/>
    <w:rsid w:val="00225AC7"/>
    <w:rsid w:val="00225ACC"/>
    <w:rsid w:val="00225DE7"/>
    <w:rsid w:val="00226605"/>
    <w:rsid w:val="00231C25"/>
    <w:rsid w:val="00231C6F"/>
    <w:rsid w:val="00232A90"/>
    <w:rsid w:val="00234151"/>
    <w:rsid w:val="002342CC"/>
    <w:rsid w:val="00234F8C"/>
    <w:rsid w:val="00235542"/>
    <w:rsid w:val="002369B0"/>
    <w:rsid w:val="00236AD8"/>
    <w:rsid w:val="00236B23"/>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608"/>
    <w:rsid w:val="002560C2"/>
    <w:rsid w:val="00257BF4"/>
    <w:rsid w:val="00260003"/>
    <w:rsid w:val="0026035D"/>
    <w:rsid w:val="002606D6"/>
    <w:rsid w:val="0026118C"/>
    <w:rsid w:val="00261C98"/>
    <w:rsid w:val="0026248E"/>
    <w:rsid w:val="00262914"/>
    <w:rsid w:val="002647BF"/>
    <w:rsid w:val="002647D5"/>
    <w:rsid w:val="00265032"/>
    <w:rsid w:val="002651FB"/>
    <w:rsid w:val="0026538C"/>
    <w:rsid w:val="00265781"/>
    <w:rsid w:val="00266B13"/>
    <w:rsid w:val="00266FAA"/>
    <w:rsid w:val="00270728"/>
    <w:rsid w:val="00270D42"/>
    <w:rsid w:val="0027195D"/>
    <w:rsid w:val="00272B03"/>
    <w:rsid w:val="002733E2"/>
    <w:rsid w:val="002750B1"/>
    <w:rsid w:val="00276A35"/>
    <w:rsid w:val="00277835"/>
    <w:rsid w:val="00280AB1"/>
    <w:rsid w:val="00284076"/>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3711"/>
    <w:rsid w:val="002B48BB"/>
    <w:rsid w:val="002B538E"/>
    <w:rsid w:val="002B5DCA"/>
    <w:rsid w:val="002B6BDC"/>
    <w:rsid w:val="002B75B0"/>
    <w:rsid w:val="002B7EAF"/>
    <w:rsid w:val="002C099C"/>
    <w:rsid w:val="002C0B74"/>
    <w:rsid w:val="002C0C8B"/>
    <w:rsid w:val="002C0CBB"/>
    <w:rsid w:val="002C1201"/>
    <w:rsid w:val="002C1460"/>
    <w:rsid w:val="002C20F2"/>
    <w:rsid w:val="002C24F7"/>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360"/>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745"/>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F3C"/>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03A7"/>
    <w:rsid w:val="003A180F"/>
    <w:rsid w:val="003A18DD"/>
    <w:rsid w:val="003A20C8"/>
    <w:rsid w:val="003A2A8C"/>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15C"/>
    <w:rsid w:val="003C5E6B"/>
    <w:rsid w:val="003C7AD7"/>
    <w:rsid w:val="003D0FC3"/>
    <w:rsid w:val="003D2C1D"/>
    <w:rsid w:val="003D2C34"/>
    <w:rsid w:val="003D3DDD"/>
    <w:rsid w:val="003D5610"/>
    <w:rsid w:val="003D5CBF"/>
    <w:rsid w:val="003D66D2"/>
    <w:rsid w:val="003E07AE"/>
    <w:rsid w:val="003E14FC"/>
    <w:rsid w:val="003E2976"/>
    <w:rsid w:val="003E30FD"/>
    <w:rsid w:val="003E4858"/>
    <w:rsid w:val="003E6316"/>
    <w:rsid w:val="003E6884"/>
    <w:rsid w:val="003E6AC5"/>
    <w:rsid w:val="003E6BFA"/>
    <w:rsid w:val="003F0096"/>
    <w:rsid w:val="003F0850"/>
    <w:rsid w:val="003F0D12"/>
    <w:rsid w:val="003F160C"/>
    <w:rsid w:val="003F324F"/>
    <w:rsid w:val="003F33BC"/>
    <w:rsid w:val="003F3D4E"/>
    <w:rsid w:val="003F477E"/>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60"/>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AE6"/>
    <w:rsid w:val="004330F4"/>
    <w:rsid w:val="00433590"/>
    <w:rsid w:val="0043393D"/>
    <w:rsid w:val="004344C7"/>
    <w:rsid w:val="0043513E"/>
    <w:rsid w:val="00435274"/>
    <w:rsid w:val="004352AD"/>
    <w:rsid w:val="0043545D"/>
    <w:rsid w:val="00435FE2"/>
    <w:rsid w:val="00436E2F"/>
    <w:rsid w:val="00436EAB"/>
    <w:rsid w:val="004430B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2EB1"/>
    <w:rsid w:val="00483A12"/>
    <w:rsid w:val="004847F1"/>
    <w:rsid w:val="00484A77"/>
    <w:rsid w:val="0048540F"/>
    <w:rsid w:val="00485970"/>
    <w:rsid w:val="00485996"/>
    <w:rsid w:val="00485C0D"/>
    <w:rsid w:val="00486575"/>
    <w:rsid w:val="004866B2"/>
    <w:rsid w:val="004866D0"/>
    <w:rsid w:val="00486936"/>
    <w:rsid w:val="00487950"/>
    <w:rsid w:val="00487F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2AC2"/>
    <w:rsid w:val="004B49E6"/>
    <w:rsid w:val="004B4D69"/>
    <w:rsid w:val="004C01A8"/>
    <w:rsid w:val="004C1840"/>
    <w:rsid w:val="004C24C9"/>
    <w:rsid w:val="004C31B6"/>
    <w:rsid w:val="004C5319"/>
    <w:rsid w:val="004C621F"/>
    <w:rsid w:val="004C6222"/>
    <w:rsid w:val="004C7948"/>
    <w:rsid w:val="004C7BB8"/>
    <w:rsid w:val="004C7C60"/>
    <w:rsid w:val="004D0DFE"/>
    <w:rsid w:val="004D1D91"/>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1877"/>
    <w:rsid w:val="004F2F7E"/>
    <w:rsid w:val="004F32B5"/>
    <w:rsid w:val="004F407E"/>
    <w:rsid w:val="004F45B6"/>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2232"/>
    <w:rsid w:val="0054343A"/>
    <w:rsid w:val="00543974"/>
    <w:rsid w:val="00543EBF"/>
    <w:rsid w:val="00544ABA"/>
    <w:rsid w:val="0054593A"/>
    <w:rsid w:val="005467FB"/>
    <w:rsid w:val="00546AE9"/>
    <w:rsid w:val="00547984"/>
    <w:rsid w:val="00547989"/>
    <w:rsid w:val="00551320"/>
    <w:rsid w:val="005518A4"/>
    <w:rsid w:val="00552768"/>
    <w:rsid w:val="00552935"/>
    <w:rsid w:val="00553127"/>
    <w:rsid w:val="005537D5"/>
    <w:rsid w:val="00553A03"/>
    <w:rsid w:val="00554BE7"/>
    <w:rsid w:val="00556916"/>
    <w:rsid w:val="00556D68"/>
    <w:rsid w:val="00557173"/>
    <w:rsid w:val="005576A1"/>
    <w:rsid w:val="00557A64"/>
    <w:rsid w:val="005605C0"/>
    <w:rsid w:val="00560D23"/>
    <w:rsid w:val="005615D8"/>
    <w:rsid w:val="005626D6"/>
    <w:rsid w:val="00562712"/>
    <w:rsid w:val="005638D4"/>
    <w:rsid w:val="005656ED"/>
    <w:rsid w:val="00566544"/>
    <w:rsid w:val="00566608"/>
    <w:rsid w:val="0056676C"/>
    <w:rsid w:val="00566C83"/>
    <w:rsid w:val="00567CF8"/>
    <w:rsid w:val="005700FE"/>
    <w:rsid w:val="005703A5"/>
    <w:rsid w:val="00570E24"/>
    <w:rsid w:val="00570EA4"/>
    <w:rsid w:val="00572760"/>
    <w:rsid w:val="005743DE"/>
    <w:rsid w:val="00574F3F"/>
    <w:rsid w:val="0057562C"/>
    <w:rsid w:val="005759F6"/>
    <w:rsid w:val="00575E3E"/>
    <w:rsid w:val="005765F5"/>
    <w:rsid w:val="00576D6C"/>
    <w:rsid w:val="00577A2E"/>
    <w:rsid w:val="005801E4"/>
    <w:rsid w:val="00580E48"/>
    <w:rsid w:val="00580F0A"/>
    <w:rsid w:val="00581246"/>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6872"/>
    <w:rsid w:val="005B0542"/>
    <w:rsid w:val="005B2225"/>
    <w:rsid w:val="005B2799"/>
    <w:rsid w:val="005B2B77"/>
    <w:rsid w:val="005B3D4A"/>
    <w:rsid w:val="005B4D87"/>
    <w:rsid w:val="005B676D"/>
    <w:rsid w:val="005B7DD1"/>
    <w:rsid w:val="005C00A0"/>
    <w:rsid w:val="005C227C"/>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35CC"/>
    <w:rsid w:val="005E371E"/>
    <w:rsid w:val="005E53F9"/>
    <w:rsid w:val="005E6EDC"/>
    <w:rsid w:val="005E74B2"/>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15"/>
    <w:rsid w:val="00602B7C"/>
    <w:rsid w:val="00603312"/>
    <w:rsid w:val="006038CF"/>
    <w:rsid w:val="00604DC7"/>
    <w:rsid w:val="00604E47"/>
    <w:rsid w:val="00605441"/>
    <w:rsid w:val="00606970"/>
    <w:rsid w:val="00606A20"/>
    <w:rsid w:val="006072C6"/>
    <w:rsid w:val="00607A2E"/>
    <w:rsid w:val="0061005D"/>
    <w:rsid w:val="006130F7"/>
    <w:rsid w:val="00613AF8"/>
    <w:rsid w:val="00613D8E"/>
    <w:rsid w:val="006142E0"/>
    <w:rsid w:val="006147B1"/>
    <w:rsid w:val="00616112"/>
    <w:rsid w:val="006205CA"/>
    <w:rsid w:val="00621F53"/>
    <w:rsid w:val="00622E2A"/>
    <w:rsid w:val="00623089"/>
    <w:rsid w:val="0062308E"/>
    <w:rsid w:val="006234C4"/>
    <w:rsid w:val="00624019"/>
    <w:rsid w:val="006244C9"/>
    <w:rsid w:val="006245F6"/>
    <w:rsid w:val="0062475D"/>
    <w:rsid w:val="0062495F"/>
    <w:rsid w:val="0062660B"/>
    <w:rsid w:val="00626AD1"/>
    <w:rsid w:val="00627CFF"/>
    <w:rsid w:val="006304BC"/>
    <w:rsid w:val="00630DCE"/>
    <w:rsid w:val="0063120A"/>
    <w:rsid w:val="0063150B"/>
    <w:rsid w:val="00631585"/>
    <w:rsid w:val="00634ACF"/>
    <w:rsid w:val="00635035"/>
    <w:rsid w:val="0063580D"/>
    <w:rsid w:val="00635CAE"/>
    <w:rsid w:val="00637240"/>
    <w:rsid w:val="00637BF9"/>
    <w:rsid w:val="00643660"/>
    <w:rsid w:val="00643AA6"/>
    <w:rsid w:val="00650139"/>
    <w:rsid w:val="006511B6"/>
    <w:rsid w:val="00652756"/>
    <w:rsid w:val="00652AD8"/>
    <w:rsid w:val="00652B79"/>
    <w:rsid w:val="006533C3"/>
    <w:rsid w:val="00653AD6"/>
    <w:rsid w:val="00654068"/>
    <w:rsid w:val="00654B38"/>
    <w:rsid w:val="00654B83"/>
    <w:rsid w:val="00655061"/>
    <w:rsid w:val="0065510C"/>
    <w:rsid w:val="00655663"/>
    <w:rsid w:val="00655B63"/>
    <w:rsid w:val="006571F6"/>
    <w:rsid w:val="006618CC"/>
    <w:rsid w:val="00662111"/>
    <w:rsid w:val="00662118"/>
    <w:rsid w:val="006638AD"/>
    <w:rsid w:val="006659E6"/>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5B1"/>
    <w:rsid w:val="006806A3"/>
    <w:rsid w:val="006806A6"/>
    <w:rsid w:val="00681211"/>
    <w:rsid w:val="00681B36"/>
    <w:rsid w:val="00682650"/>
    <w:rsid w:val="00682E14"/>
    <w:rsid w:val="0068417F"/>
    <w:rsid w:val="0068436C"/>
    <w:rsid w:val="0068545E"/>
    <w:rsid w:val="00685E85"/>
    <w:rsid w:val="00685FD4"/>
    <w:rsid w:val="00686612"/>
    <w:rsid w:val="0068661E"/>
    <w:rsid w:val="006902B4"/>
    <w:rsid w:val="00690A49"/>
    <w:rsid w:val="00690BB6"/>
    <w:rsid w:val="00691B30"/>
    <w:rsid w:val="00693E1F"/>
    <w:rsid w:val="00693ECB"/>
    <w:rsid w:val="00694797"/>
    <w:rsid w:val="00695887"/>
    <w:rsid w:val="00697733"/>
    <w:rsid w:val="006A0DC7"/>
    <w:rsid w:val="006A254E"/>
    <w:rsid w:val="006A2C30"/>
    <w:rsid w:val="006A301C"/>
    <w:rsid w:val="006A3E2B"/>
    <w:rsid w:val="006A6E17"/>
    <w:rsid w:val="006B120D"/>
    <w:rsid w:val="006B17E7"/>
    <w:rsid w:val="006B19E8"/>
    <w:rsid w:val="006B1A8A"/>
    <w:rsid w:val="006B1FD5"/>
    <w:rsid w:val="006B3903"/>
    <w:rsid w:val="006B471E"/>
    <w:rsid w:val="006B5099"/>
    <w:rsid w:val="006B555A"/>
    <w:rsid w:val="006B600A"/>
    <w:rsid w:val="006B617D"/>
    <w:rsid w:val="006B6635"/>
    <w:rsid w:val="006B7D22"/>
    <w:rsid w:val="006B7D2C"/>
    <w:rsid w:val="006C1019"/>
    <w:rsid w:val="006C24FB"/>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00"/>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88A"/>
    <w:rsid w:val="006E799D"/>
    <w:rsid w:val="006F0593"/>
    <w:rsid w:val="006F1064"/>
    <w:rsid w:val="006F1EB7"/>
    <w:rsid w:val="006F52E5"/>
    <w:rsid w:val="006F6066"/>
    <w:rsid w:val="006F6850"/>
    <w:rsid w:val="006F707E"/>
    <w:rsid w:val="007001DC"/>
    <w:rsid w:val="00701ADA"/>
    <w:rsid w:val="007025CB"/>
    <w:rsid w:val="007034AA"/>
    <w:rsid w:val="00703C9D"/>
    <w:rsid w:val="00703FD5"/>
    <w:rsid w:val="0070490C"/>
    <w:rsid w:val="00705C38"/>
    <w:rsid w:val="00706465"/>
    <w:rsid w:val="0070695A"/>
    <w:rsid w:val="0070782D"/>
    <w:rsid w:val="007109C2"/>
    <w:rsid w:val="00711340"/>
    <w:rsid w:val="00712C42"/>
    <w:rsid w:val="00713DE4"/>
    <w:rsid w:val="00714B9E"/>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0F7C"/>
    <w:rsid w:val="00731E7C"/>
    <w:rsid w:val="007329EF"/>
    <w:rsid w:val="0073327A"/>
    <w:rsid w:val="007348A0"/>
    <w:rsid w:val="00734EBE"/>
    <w:rsid w:val="00735B34"/>
    <w:rsid w:val="00736DD8"/>
    <w:rsid w:val="0074021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1D0"/>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A7A"/>
    <w:rsid w:val="007811DC"/>
    <w:rsid w:val="007820FA"/>
    <w:rsid w:val="0078285F"/>
    <w:rsid w:val="00783207"/>
    <w:rsid w:val="00783E1D"/>
    <w:rsid w:val="0078483B"/>
    <w:rsid w:val="00784EED"/>
    <w:rsid w:val="00785900"/>
    <w:rsid w:val="00786958"/>
    <w:rsid w:val="00786E71"/>
    <w:rsid w:val="0079162F"/>
    <w:rsid w:val="00794924"/>
    <w:rsid w:val="007A0616"/>
    <w:rsid w:val="007A0BC2"/>
    <w:rsid w:val="007A1F44"/>
    <w:rsid w:val="007A23C8"/>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126"/>
    <w:rsid w:val="007C3598"/>
    <w:rsid w:val="007C3FA8"/>
    <w:rsid w:val="007C68DA"/>
    <w:rsid w:val="007C6F32"/>
    <w:rsid w:val="007C7943"/>
    <w:rsid w:val="007D229A"/>
    <w:rsid w:val="007D2F44"/>
    <w:rsid w:val="007D2F4D"/>
    <w:rsid w:val="007D4178"/>
    <w:rsid w:val="007D4D33"/>
    <w:rsid w:val="007D7175"/>
    <w:rsid w:val="007E1369"/>
    <w:rsid w:val="007E1A1B"/>
    <w:rsid w:val="007E1A88"/>
    <w:rsid w:val="007E4764"/>
    <w:rsid w:val="007E4C88"/>
    <w:rsid w:val="007E585E"/>
    <w:rsid w:val="007E719C"/>
    <w:rsid w:val="007E7DDF"/>
    <w:rsid w:val="007F11C8"/>
    <w:rsid w:val="007F1CFB"/>
    <w:rsid w:val="007F220B"/>
    <w:rsid w:val="007F27DD"/>
    <w:rsid w:val="007F5EF7"/>
    <w:rsid w:val="007F6880"/>
    <w:rsid w:val="007F76B4"/>
    <w:rsid w:val="007F7ED0"/>
    <w:rsid w:val="008001B4"/>
    <w:rsid w:val="00800769"/>
    <w:rsid w:val="00800ED2"/>
    <w:rsid w:val="00802E74"/>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278AD"/>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D81"/>
    <w:rsid w:val="00856833"/>
    <w:rsid w:val="00856840"/>
    <w:rsid w:val="0086087C"/>
    <w:rsid w:val="00860D8E"/>
    <w:rsid w:val="0086275E"/>
    <w:rsid w:val="00864440"/>
    <w:rsid w:val="00864D76"/>
    <w:rsid w:val="008650FC"/>
    <w:rsid w:val="00866EB3"/>
    <w:rsid w:val="0086701A"/>
    <w:rsid w:val="00867BD2"/>
    <w:rsid w:val="008707B0"/>
    <w:rsid w:val="008712FD"/>
    <w:rsid w:val="008716A1"/>
    <w:rsid w:val="00872D3F"/>
    <w:rsid w:val="008733E4"/>
    <w:rsid w:val="00873F15"/>
    <w:rsid w:val="00874096"/>
    <w:rsid w:val="008756A4"/>
    <w:rsid w:val="00875F73"/>
    <w:rsid w:val="00876900"/>
    <w:rsid w:val="00880F30"/>
    <w:rsid w:val="00881082"/>
    <w:rsid w:val="008833E8"/>
    <w:rsid w:val="00887A94"/>
    <w:rsid w:val="00887B48"/>
    <w:rsid w:val="0089176E"/>
    <w:rsid w:val="008917E0"/>
    <w:rsid w:val="0089185C"/>
    <w:rsid w:val="00892365"/>
    <w:rsid w:val="00892BE5"/>
    <w:rsid w:val="0089387C"/>
    <w:rsid w:val="00893D21"/>
    <w:rsid w:val="0089444E"/>
    <w:rsid w:val="008949DF"/>
    <w:rsid w:val="008951DB"/>
    <w:rsid w:val="00895738"/>
    <w:rsid w:val="00896C48"/>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463"/>
    <w:rsid w:val="008B5A5F"/>
    <w:rsid w:val="008B5AA9"/>
    <w:rsid w:val="008B5AB0"/>
    <w:rsid w:val="008B6054"/>
    <w:rsid w:val="008B7B08"/>
    <w:rsid w:val="008C0CCD"/>
    <w:rsid w:val="008C13F0"/>
    <w:rsid w:val="008C1F26"/>
    <w:rsid w:val="008C2A3A"/>
    <w:rsid w:val="008C3095"/>
    <w:rsid w:val="008C43E6"/>
    <w:rsid w:val="008C4C7E"/>
    <w:rsid w:val="008C5C46"/>
    <w:rsid w:val="008C6184"/>
    <w:rsid w:val="008C785E"/>
    <w:rsid w:val="008D0AFB"/>
    <w:rsid w:val="008D1511"/>
    <w:rsid w:val="008D2E63"/>
    <w:rsid w:val="008D32DF"/>
    <w:rsid w:val="008D35E9"/>
    <w:rsid w:val="008D3959"/>
    <w:rsid w:val="008D3966"/>
    <w:rsid w:val="008D4352"/>
    <w:rsid w:val="008D5F41"/>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5FE9"/>
    <w:rsid w:val="008F0A38"/>
    <w:rsid w:val="008F0F84"/>
    <w:rsid w:val="008F1014"/>
    <w:rsid w:val="008F11C9"/>
    <w:rsid w:val="008F1DF3"/>
    <w:rsid w:val="008F23D8"/>
    <w:rsid w:val="008F2FD5"/>
    <w:rsid w:val="008F37E5"/>
    <w:rsid w:val="008F423E"/>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88D"/>
    <w:rsid w:val="00910FC9"/>
    <w:rsid w:val="0091291A"/>
    <w:rsid w:val="00913612"/>
    <w:rsid w:val="0091366A"/>
    <w:rsid w:val="00913812"/>
    <w:rsid w:val="00913824"/>
    <w:rsid w:val="00915757"/>
    <w:rsid w:val="009159B3"/>
    <w:rsid w:val="00916181"/>
    <w:rsid w:val="00916D69"/>
    <w:rsid w:val="009204C5"/>
    <w:rsid w:val="009213B3"/>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57"/>
    <w:rsid w:val="0095048D"/>
    <w:rsid w:val="00951ADB"/>
    <w:rsid w:val="0095380C"/>
    <w:rsid w:val="00954353"/>
    <w:rsid w:val="00955C0A"/>
    <w:rsid w:val="00955C4F"/>
    <w:rsid w:val="00961572"/>
    <w:rsid w:val="009657F1"/>
    <w:rsid w:val="0096625D"/>
    <w:rsid w:val="009709F8"/>
    <w:rsid w:val="00972929"/>
    <w:rsid w:val="00972F91"/>
    <w:rsid w:val="00973827"/>
    <w:rsid w:val="00973F1C"/>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1A79"/>
    <w:rsid w:val="00992B98"/>
    <w:rsid w:val="0099359F"/>
    <w:rsid w:val="00993946"/>
    <w:rsid w:val="00994871"/>
    <w:rsid w:val="00994E08"/>
    <w:rsid w:val="009951F9"/>
    <w:rsid w:val="00995C95"/>
    <w:rsid w:val="00995E85"/>
    <w:rsid w:val="009960D2"/>
    <w:rsid w:val="00996468"/>
    <w:rsid w:val="0099672F"/>
    <w:rsid w:val="00996876"/>
    <w:rsid w:val="00996FFA"/>
    <w:rsid w:val="009971A6"/>
    <w:rsid w:val="009973F1"/>
    <w:rsid w:val="009973F3"/>
    <w:rsid w:val="009A010D"/>
    <w:rsid w:val="009A0C6F"/>
    <w:rsid w:val="009A14EF"/>
    <w:rsid w:val="009A29DD"/>
    <w:rsid w:val="009A2DF9"/>
    <w:rsid w:val="009A3A86"/>
    <w:rsid w:val="009A4869"/>
    <w:rsid w:val="009A48FE"/>
    <w:rsid w:val="009A6A6B"/>
    <w:rsid w:val="009B1EF9"/>
    <w:rsid w:val="009B26AC"/>
    <w:rsid w:val="009B37E2"/>
    <w:rsid w:val="009B4519"/>
    <w:rsid w:val="009B506B"/>
    <w:rsid w:val="009B57EF"/>
    <w:rsid w:val="009B5B85"/>
    <w:rsid w:val="009B7204"/>
    <w:rsid w:val="009C0074"/>
    <w:rsid w:val="009C0564"/>
    <w:rsid w:val="009C2685"/>
    <w:rsid w:val="009C39BC"/>
    <w:rsid w:val="009C42DB"/>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513"/>
    <w:rsid w:val="00A06119"/>
    <w:rsid w:val="00A07A48"/>
    <w:rsid w:val="00A108EE"/>
    <w:rsid w:val="00A10BB8"/>
    <w:rsid w:val="00A1200D"/>
    <w:rsid w:val="00A137E4"/>
    <w:rsid w:val="00A13C49"/>
    <w:rsid w:val="00A14813"/>
    <w:rsid w:val="00A1566A"/>
    <w:rsid w:val="00A165BF"/>
    <w:rsid w:val="00A172E8"/>
    <w:rsid w:val="00A179FF"/>
    <w:rsid w:val="00A207BC"/>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774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073"/>
    <w:rsid w:val="00A71CE6"/>
    <w:rsid w:val="00A71D23"/>
    <w:rsid w:val="00A7333A"/>
    <w:rsid w:val="00A73D0D"/>
    <w:rsid w:val="00A74A92"/>
    <w:rsid w:val="00A75CC1"/>
    <w:rsid w:val="00A75E88"/>
    <w:rsid w:val="00A8056E"/>
    <w:rsid w:val="00A8094B"/>
    <w:rsid w:val="00A82D58"/>
    <w:rsid w:val="00A8399D"/>
    <w:rsid w:val="00A83C28"/>
    <w:rsid w:val="00A83E3D"/>
    <w:rsid w:val="00A8443A"/>
    <w:rsid w:val="00A8479C"/>
    <w:rsid w:val="00A8557B"/>
    <w:rsid w:val="00A85A05"/>
    <w:rsid w:val="00A85ED7"/>
    <w:rsid w:val="00A86D63"/>
    <w:rsid w:val="00A87797"/>
    <w:rsid w:val="00A90E72"/>
    <w:rsid w:val="00A922A2"/>
    <w:rsid w:val="00A9327B"/>
    <w:rsid w:val="00A93B69"/>
    <w:rsid w:val="00A963C7"/>
    <w:rsid w:val="00AA1626"/>
    <w:rsid w:val="00AA1C25"/>
    <w:rsid w:val="00AA2202"/>
    <w:rsid w:val="00AA3DB7"/>
    <w:rsid w:val="00AA51F5"/>
    <w:rsid w:val="00AA5E3B"/>
    <w:rsid w:val="00AA68B4"/>
    <w:rsid w:val="00AB0543"/>
    <w:rsid w:val="00AB0AC9"/>
    <w:rsid w:val="00AB0B08"/>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524"/>
    <w:rsid w:val="00AD2852"/>
    <w:rsid w:val="00AD3976"/>
    <w:rsid w:val="00AD4D2A"/>
    <w:rsid w:val="00AD542F"/>
    <w:rsid w:val="00AD56BF"/>
    <w:rsid w:val="00AD7305"/>
    <w:rsid w:val="00AD7E64"/>
    <w:rsid w:val="00AE0C56"/>
    <w:rsid w:val="00AE0E1B"/>
    <w:rsid w:val="00AE149E"/>
    <w:rsid w:val="00AE22F2"/>
    <w:rsid w:val="00AE29FC"/>
    <w:rsid w:val="00AE2F3F"/>
    <w:rsid w:val="00AE3B4E"/>
    <w:rsid w:val="00AE4148"/>
    <w:rsid w:val="00AE59EC"/>
    <w:rsid w:val="00AE67B3"/>
    <w:rsid w:val="00AE7864"/>
    <w:rsid w:val="00AE7949"/>
    <w:rsid w:val="00AF25D5"/>
    <w:rsid w:val="00AF3DBB"/>
    <w:rsid w:val="00AF5194"/>
    <w:rsid w:val="00AF53EF"/>
    <w:rsid w:val="00AF73C3"/>
    <w:rsid w:val="00AF795C"/>
    <w:rsid w:val="00AF7CC7"/>
    <w:rsid w:val="00B00752"/>
    <w:rsid w:val="00B026C1"/>
    <w:rsid w:val="00B026C3"/>
    <w:rsid w:val="00B02B9C"/>
    <w:rsid w:val="00B0353B"/>
    <w:rsid w:val="00B040B2"/>
    <w:rsid w:val="00B10558"/>
    <w:rsid w:val="00B14E2D"/>
    <w:rsid w:val="00B156A9"/>
    <w:rsid w:val="00B15F83"/>
    <w:rsid w:val="00B160FF"/>
    <w:rsid w:val="00B16322"/>
    <w:rsid w:val="00B1662E"/>
    <w:rsid w:val="00B16A6F"/>
    <w:rsid w:val="00B22C0D"/>
    <w:rsid w:val="00B23AF4"/>
    <w:rsid w:val="00B23C15"/>
    <w:rsid w:val="00B25762"/>
    <w:rsid w:val="00B25B40"/>
    <w:rsid w:val="00B25FDE"/>
    <w:rsid w:val="00B267A0"/>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06"/>
    <w:rsid w:val="00B45876"/>
    <w:rsid w:val="00B51542"/>
    <w:rsid w:val="00B51D1D"/>
    <w:rsid w:val="00B5310E"/>
    <w:rsid w:val="00B54ACC"/>
    <w:rsid w:val="00B54DCB"/>
    <w:rsid w:val="00B55AC2"/>
    <w:rsid w:val="00B560C9"/>
    <w:rsid w:val="00B56533"/>
    <w:rsid w:val="00B56CFC"/>
    <w:rsid w:val="00B5747B"/>
    <w:rsid w:val="00B57777"/>
    <w:rsid w:val="00B57A17"/>
    <w:rsid w:val="00B61BE2"/>
    <w:rsid w:val="00B6266F"/>
    <w:rsid w:val="00B62E0B"/>
    <w:rsid w:val="00B63C32"/>
    <w:rsid w:val="00B64434"/>
    <w:rsid w:val="00B6576A"/>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56B"/>
    <w:rsid w:val="00B9296C"/>
    <w:rsid w:val="00B93204"/>
    <w:rsid w:val="00B94E17"/>
    <w:rsid w:val="00B957FE"/>
    <w:rsid w:val="00B95F02"/>
    <w:rsid w:val="00B9641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987"/>
    <w:rsid w:val="00BC2A3B"/>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393"/>
    <w:rsid w:val="00BF351A"/>
    <w:rsid w:val="00BF3914"/>
    <w:rsid w:val="00BF49B1"/>
    <w:rsid w:val="00BF5552"/>
    <w:rsid w:val="00BF6E0D"/>
    <w:rsid w:val="00BF73F2"/>
    <w:rsid w:val="00C01671"/>
    <w:rsid w:val="00C02419"/>
    <w:rsid w:val="00C02766"/>
    <w:rsid w:val="00C02ACA"/>
    <w:rsid w:val="00C03EE8"/>
    <w:rsid w:val="00C05BEC"/>
    <w:rsid w:val="00C062EB"/>
    <w:rsid w:val="00C06E7D"/>
    <w:rsid w:val="00C0794D"/>
    <w:rsid w:val="00C1112B"/>
    <w:rsid w:val="00C11A88"/>
    <w:rsid w:val="00C12012"/>
    <w:rsid w:val="00C12874"/>
    <w:rsid w:val="00C12BC1"/>
    <w:rsid w:val="00C138D7"/>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5D68"/>
    <w:rsid w:val="00C3654C"/>
    <w:rsid w:val="00C36BF5"/>
    <w:rsid w:val="00C36DBC"/>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427"/>
    <w:rsid w:val="00C636E6"/>
    <w:rsid w:val="00C6371B"/>
    <w:rsid w:val="00C639D6"/>
    <w:rsid w:val="00C63F8E"/>
    <w:rsid w:val="00C647FB"/>
    <w:rsid w:val="00C654E0"/>
    <w:rsid w:val="00C67EAB"/>
    <w:rsid w:val="00C70DFF"/>
    <w:rsid w:val="00C75656"/>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077"/>
    <w:rsid w:val="00CA2241"/>
    <w:rsid w:val="00CA3CDD"/>
    <w:rsid w:val="00CA403B"/>
    <w:rsid w:val="00CA505A"/>
    <w:rsid w:val="00CA59DD"/>
    <w:rsid w:val="00CB008E"/>
    <w:rsid w:val="00CB01FA"/>
    <w:rsid w:val="00CB0737"/>
    <w:rsid w:val="00CB097A"/>
    <w:rsid w:val="00CB26EC"/>
    <w:rsid w:val="00CB2A44"/>
    <w:rsid w:val="00CB2D2A"/>
    <w:rsid w:val="00CB5B1E"/>
    <w:rsid w:val="00CB6CAF"/>
    <w:rsid w:val="00CB787A"/>
    <w:rsid w:val="00CB7A3B"/>
    <w:rsid w:val="00CC0C4A"/>
    <w:rsid w:val="00CC17F0"/>
    <w:rsid w:val="00CC1853"/>
    <w:rsid w:val="00CC1FAE"/>
    <w:rsid w:val="00CC2D58"/>
    <w:rsid w:val="00CC3A23"/>
    <w:rsid w:val="00CC737C"/>
    <w:rsid w:val="00CC785D"/>
    <w:rsid w:val="00CD087D"/>
    <w:rsid w:val="00CD0B96"/>
    <w:rsid w:val="00CD0C79"/>
    <w:rsid w:val="00CD0F5D"/>
    <w:rsid w:val="00CD126A"/>
    <w:rsid w:val="00CD1C0B"/>
    <w:rsid w:val="00CD239A"/>
    <w:rsid w:val="00CD5512"/>
    <w:rsid w:val="00CD5E42"/>
    <w:rsid w:val="00CD6E3D"/>
    <w:rsid w:val="00CD71AB"/>
    <w:rsid w:val="00CE0109"/>
    <w:rsid w:val="00CE1C16"/>
    <w:rsid w:val="00CE1C7F"/>
    <w:rsid w:val="00CE1FC5"/>
    <w:rsid w:val="00CE354E"/>
    <w:rsid w:val="00CE46E5"/>
    <w:rsid w:val="00CE485A"/>
    <w:rsid w:val="00CE5279"/>
    <w:rsid w:val="00CE5A78"/>
    <w:rsid w:val="00CE78AE"/>
    <w:rsid w:val="00CE7E62"/>
    <w:rsid w:val="00CF195E"/>
    <w:rsid w:val="00CF19DA"/>
    <w:rsid w:val="00CF1A11"/>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549"/>
    <w:rsid w:val="00D071F8"/>
    <w:rsid w:val="00D07252"/>
    <w:rsid w:val="00D074F4"/>
    <w:rsid w:val="00D07CE1"/>
    <w:rsid w:val="00D1026A"/>
    <w:rsid w:val="00D103C3"/>
    <w:rsid w:val="00D107CF"/>
    <w:rsid w:val="00D11B0B"/>
    <w:rsid w:val="00D12293"/>
    <w:rsid w:val="00D14236"/>
    <w:rsid w:val="00D14553"/>
    <w:rsid w:val="00D14DB1"/>
    <w:rsid w:val="00D15F43"/>
    <w:rsid w:val="00D16E87"/>
    <w:rsid w:val="00D20B8B"/>
    <w:rsid w:val="00D2162C"/>
    <w:rsid w:val="00D21A3C"/>
    <w:rsid w:val="00D21E10"/>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BAC"/>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0A7"/>
    <w:rsid w:val="00D66E18"/>
    <w:rsid w:val="00D6734D"/>
    <w:rsid w:val="00D679CF"/>
    <w:rsid w:val="00D679D3"/>
    <w:rsid w:val="00D7225C"/>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1B5"/>
    <w:rsid w:val="00D95104"/>
    <w:rsid w:val="00D95600"/>
    <w:rsid w:val="00D9683C"/>
    <w:rsid w:val="00D97357"/>
    <w:rsid w:val="00D97884"/>
    <w:rsid w:val="00DA0A7F"/>
    <w:rsid w:val="00DA0B72"/>
    <w:rsid w:val="00DA1C31"/>
    <w:rsid w:val="00DA20BC"/>
    <w:rsid w:val="00DA2ED7"/>
    <w:rsid w:val="00DA3E7A"/>
    <w:rsid w:val="00DA430C"/>
    <w:rsid w:val="00DA5E06"/>
    <w:rsid w:val="00DA615D"/>
    <w:rsid w:val="00DA6598"/>
    <w:rsid w:val="00DA6C0F"/>
    <w:rsid w:val="00DA6DD5"/>
    <w:rsid w:val="00DA702F"/>
    <w:rsid w:val="00DA7F8A"/>
    <w:rsid w:val="00DB0176"/>
    <w:rsid w:val="00DB0404"/>
    <w:rsid w:val="00DB11F8"/>
    <w:rsid w:val="00DB18F8"/>
    <w:rsid w:val="00DB1F2A"/>
    <w:rsid w:val="00DB297F"/>
    <w:rsid w:val="00DB30B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60C"/>
    <w:rsid w:val="00DD53FA"/>
    <w:rsid w:val="00DD5F42"/>
    <w:rsid w:val="00DD617B"/>
    <w:rsid w:val="00DD7A1A"/>
    <w:rsid w:val="00DE0D8F"/>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DFB"/>
    <w:rsid w:val="00DF6F17"/>
    <w:rsid w:val="00DF78FA"/>
    <w:rsid w:val="00E002F1"/>
    <w:rsid w:val="00E0082C"/>
    <w:rsid w:val="00E01DAA"/>
    <w:rsid w:val="00E023E5"/>
    <w:rsid w:val="00E02432"/>
    <w:rsid w:val="00E04022"/>
    <w:rsid w:val="00E0728F"/>
    <w:rsid w:val="00E0755C"/>
    <w:rsid w:val="00E14A7E"/>
    <w:rsid w:val="00E151E1"/>
    <w:rsid w:val="00E17392"/>
    <w:rsid w:val="00E17619"/>
    <w:rsid w:val="00E17805"/>
    <w:rsid w:val="00E20F79"/>
    <w:rsid w:val="00E21278"/>
    <w:rsid w:val="00E21D62"/>
    <w:rsid w:val="00E22CCD"/>
    <w:rsid w:val="00E23180"/>
    <w:rsid w:val="00E23A11"/>
    <w:rsid w:val="00E23FB7"/>
    <w:rsid w:val="00E24A27"/>
    <w:rsid w:val="00E25F89"/>
    <w:rsid w:val="00E32D62"/>
    <w:rsid w:val="00E339DC"/>
    <w:rsid w:val="00E33E15"/>
    <w:rsid w:val="00E361B8"/>
    <w:rsid w:val="00E36618"/>
    <w:rsid w:val="00E36A1B"/>
    <w:rsid w:val="00E429ED"/>
    <w:rsid w:val="00E43F37"/>
    <w:rsid w:val="00E43F5F"/>
    <w:rsid w:val="00E450ED"/>
    <w:rsid w:val="00E4791B"/>
    <w:rsid w:val="00E47E31"/>
    <w:rsid w:val="00E50AC6"/>
    <w:rsid w:val="00E51D91"/>
    <w:rsid w:val="00E51DDD"/>
    <w:rsid w:val="00E51FDD"/>
    <w:rsid w:val="00E52435"/>
    <w:rsid w:val="00E52754"/>
    <w:rsid w:val="00E53122"/>
    <w:rsid w:val="00E5335E"/>
    <w:rsid w:val="00E5351B"/>
    <w:rsid w:val="00E53FA9"/>
    <w:rsid w:val="00E5414C"/>
    <w:rsid w:val="00E547B3"/>
    <w:rsid w:val="00E5733D"/>
    <w:rsid w:val="00E60B96"/>
    <w:rsid w:val="00E61CC0"/>
    <w:rsid w:val="00E6277B"/>
    <w:rsid w:val="00E6355E"/>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2D0"/>
    <w:rsid w:val="00E8509C"/>
    <w:rsid w:val="00E8519F"/>
    <w:rsid w:val="00E85CC3"/>
    <w:rsid w:val="00E8644A"/>
    <w:rsid w:val="00E90279"/>
    <w:rsid w:val="00E90635"/>
    <w:rsid w:val="00E909A1"/>
    <w:rsid w:val="00E90BFF"/>
    <w:rsid w:val="00E91F04"/>
    <w:rsid w:val="00E91F35"/>
    <w:rsid w:val="00E95BA6"/>
    <w:rsid w:val="00E97648"/>
    <w:rsid w:val="00EA0C9B"/>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2F5"/>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3DA5"/>
    <w:rsid w:val="00EE410C"/>
    <w:rsid w:val="00EE534D"/>
    <w:rsid w:val="00EE5560"/>
    <w:rsid w:val="00EE6F1E"/>
    <w:rsid w:val="00EE7401"/>
    <w:rsid w:val="00EF0348"/>
    <w:rsid w:val="00EF0BF8"/>
    <w:rsid w:val="00EF1F9C"/>
    <w:rsid w:val="00EF4366"/>
    <w:rsid w:val="00EF4CD6"/>
    <w:rsid w:val="00EF55A0"/>
    <w:rsid w:val="00EF63D1"/>
    <w:rsid w:val="00EF6513"/>
    <w:rsid w:val="00EF6683"/>
    <w:rsid w:val="00EF7002"/>
    <w:rsid w:val="00EF769B"/>
    <w:rsid w:val="00F027BA"/>
    <w:rsid w:val="00F03E79"/>
    <w:rsid w:val="00F0628D"/>
    <w:rsid w:val="00F06651"/>
    <w:rsid w:val="00F06DCD"/>
    <w:rsid w:val="00F07DE6"/>
    <w:rsid w:val="00F1056C"/>
    <w:rsid w:val="00F107F1"/>
    <w:rsid w:val="00F10FC1"/>
    <w:rsid w:val="00F112FD"/>
    <w:rsid w:val="00F11A1A"/>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7F3"/>
    <w:rsid w:val="00F44EC5"/>
    <w:rsid w:val="00F47498"/>
    <w:rsid w:val="00F512B2"/>
    <w:rsid w:val="00F5283D"/>
    <w:rsid w:val="00F52ABA"/>
    <w:rsid w:val="00F52BC7"/>
    <w:rsid w:val="00F5394C"/>
    <w:rsid w:val="00F53BF4"/>
    <w:rsid w:val="00F54266"/>
    <w:rsid w:val="00F55043"/>
    <w:rsid w:val="00F567ED"/>
    <w:rsid w:val="00F56DCF"/>
    <w:rsid w:val="00F57034"/>
    <w:rsid w:val="00F60995"/>
    <w:rsid w:val="00F60BE9"/>
    <w:rsid w:val="00F61FD8"/>
    <w:rsid w:val="00F62DBF"/>
    <w:rsid w:val="00F6302F"/>
    <w:rsid w:val="00F63C38"/>
    <w:rsid w:val="00F641FC"/>
    <w:rsid w:val="00F647F7"/>
    <w:rsid w:val="00F6539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75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781"/>
    <w:rsid w:val="00F90ADB"/>
    <w:rsid w:val="00F90E78"/>
    <w:rsid w:val="00F90F3B"/>
    <w:rsid w:val="00F91209"/>
    <w:rsid w:val="00F917EC"/>
    <w:rsid w:val="00F9221F"/>
    <w:rsid w:val="00F928FE"/>
    <w:rsid w:val="00F931C7"/>
    <w:rsid w:val="00F93559"/>
    <w:rsid w:val="00F93D72"/>
    <w:rsid w:val="00F93E65"/>
    <w:rsid w:val="00F94070"/>
    <w:rsid w:val="00F950B5"/>
    <w:rsid w:val="00F9513F"/>
    <w:rsid w:val="00F97908"/>
    <w:rsid w:val="00F97B43"/>
    <w:rsid w:val="00FA07BE"/>
    <w:rsid w:val="00FA07F8"/>
    <w:rsid w:val="00FA105C"/>
    <w:rsid w:val="00FA128F"/>
    <w:rsid w:val="00FA1475"/>
    <w:rsid w:val="00FA148A"/>
    <w:rsid w:val="00FA27C8"/>
    <w:rsid w:val="00FA3B76"/>
    <w:rsid w:val="00FA4D66"/>
    <w:rsid w:val="00FA5A4E"/>
    <w:rsid w:val="00FB0082"/>
    <w:rsid w:val="00FB0243"/>
    <w:rsid w:val="00FB1527"/>
    <w:rsid w:val="00FB2537"/>
    <w:rsid w:val="00FB33DC"/>
    <w:rsid w:val="00FB3944"/>
    <w:rsid w:val="00FB4338"/>
    <w:rsid w:val="00FB477E"/>
    <w:rsid w:val="00FB4C9C"/>
    <w:rsid w:val="00FB6165"/>
    <w:rsid w:val="00FB6548"/>
    <w:rsid w:val="00FC0150"/>
    <w:rsid w:val="00FC03AB"/>
    <w:rsid w:val="00FC2FB2"/>
    <w:rsid w:val="00FC4729"/>
    <w:rsid w:val="00FC4A8C"/>
    <w:rsid w:val="00FC53DB"/>
    <w:rsid w:val="00FC5FC2"/>
    <w:rsid w:val="00FC6177"/>
    <w:rsid w:val="00FC63D1"/>
    <w:rsid w:val="00FC7528"/>
    <w:rsid w:val="00FD0572"/>
    <w:rsid w:val="00FD1A97"/>
    <w:rsid w:val="00FD1CA2"/>
    <w:rsid w:val="00FD1F2A"/>
    <w:rsid w:val="00FD2D7B"/>
    <w:rsid w:val="00FD37F6"/>
    <w:rsid w:val="00FD4589"/>
    <w:rsid w:val="00FD473E"/>
    <w:rsid w:val="00FD7DF9"/>
    <w:rsid w:val="00FE0B51"/>
    <w:rsid w:val="00FE0B78"/>
    <w:rsid w:val="00FE0ED4"/>
    <w:rsid w:val="00FE1EAB"/>
    <w:rsid w:val="00FE3465"/>
    <w:rsid w:val="00FE4D88"/>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81C8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styleId="CommentReference">
    <w:name w:val="annotation reference"/>
    <w:basedOn w:val="DefaultParagraphFont"/>
    <w:semiHidden/>
    <w:unhideWhenUsed/>
    <w:rsid w:val="00F6302F"/>
    <w:rPr>
      <w:sz w:val="21"/>
      <w:szCs w:val="21"/>
    </w:rPr>
  </w:style>
  <w:style w:type="paragraph" w:styleId="CommentText">
    <w:name w:val="annotation text"/>
    <w:basedOn w:val="Normal"/>
    <w:link w:val="CommentTextChar"/>
    <w:semiHidden/>
    <w:unhideWhenUsed/>
    <w:rsid w:val="00F6302F"/>
    <w:pPr>
      <w:jc w:val="left"/>
    </w:pPr>
  </w:style>
  <w:style w:type="character" w:customStyle="1" w:styleId="CommentTextChar">
    <w:name w:val="Comment Text Char"/>
    <w:basedOn w:val="DefaultParagraphFont"/>
    <w:link w:val="CommentText"/>
    <w:semiHidden/>
    <w:rsid w:val="00F6302F"/>
    <w:rPr>
      <w:sz w:val="22"/>
      <w:szCs w:val="22"/>
    </w:rPr>
  </w:style>
  <w:style w:type="paragraph" w:styleId="CommentSubject">
    <w:name w:val="annotation subject"/>
    <w:basedOn w:val="CommentText"/>
    <w:next w:val="CommentText"/>
    <w:link w:val="CommentSubjectChar"/>
    <w:semiHidden/>
    <w:unhideWhenUsed/>
    <w:rsid w:val="00F6302F"/>
    <w:rPr>
      <w:b/>
      <w:bCs/>
    </w:rPr>
  </w:style>
  <w:style w:type="character" w:customStyle="1" w:styleId="CommentSubjectChar">
    <w:name w:val="Comment Subject Char"/>
    <w:basedOn w:val="CommentTextChar"/>
    <w:link w:val="CommentSubject"/>
    <w:semiHidden/>
    <w:rsid w:val="00F6302F"/>
    <w:rPr>
      <w:b/>
      <w:bCs/>
      <w:sz w:val="22"/>
      <w:szCs w:val="22"/>
    </w:rPr>
  </w:style>
  <w:style w:type="paragraph" w:styleId="Revision">
    <w:name w:val="Revision"/>
    <w:hidden/>
    <w:uiPriority w:val="99"/>
    <w:semiHidden/>
    <w:rsid w:val="00714B9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F7A19-86F4-4A87-8B9E-5AFE85D7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2021-10-21T07:30:00Z</dcterms:created>
  <dcterms:modified xsi:type="dcterms:W3CDTF">2021-10-21T07:30:00Z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(3)E6R8FQScCr15H9r9kpZDkrKTn7sVd5Wdfy/lkuWlwThPrJBNPf3ZL5gxJARomATj5l4QcQze
8k1/bBNHPZBfsIEiflj5187x6CCrOCMiSzouHOMGPN6hnmDS4eq0OWAc84FJhDJTMZby6cUY
6ySuV51t9vvGZ01XuQi6A4DYMDGcvuJZrf1oNBJ2LrYxHLMYldQAdT4T3LLUaQU4jvbxSCrq
6Q9letHbs9R/XtcPPN</vt:lpwstr>
  </property>
  <property fmtid="{D5CDD505-2E9C-101B-9397-08002B2CF9AE}" pid="13" name="_2015_ms_pID_725343_00">
    <vt:lpwstr>_2015_ms_pID_725343</vt:lpwstr>
  </property>
  <property fmtid="{D5CDD505-2E9C-101B-9397-08002B2CF9AE}" pid="14" name="_2015_ms_pID_7253431">
    <vt:lpwstr>o1EtPv7BqNeKAHJThrlOgw3sbXj6J6D4sCcqqTIVix+jik7Du9I76f
8mOIwSV9xwaCY8MFDqU8i4RWtKp877qrNpgOnb4GpcWRlAtEYMd2bP7jhja5c2XOkxqOL9q3
Y50uj2CvEDQjP4yCXANKWCqUhHnDRt7I4IABcwNeAHiVuP1DLMJQMVOsDSrUhQ3ANLlX3BPQ
4rnseKVYVfrOjB5JjVlpdXpkrElGxoZzF7/I</vt:lpwstr>
  </property>
  <property fmtid="{D5CDD505-2E9C-101B-9397-08002B2CF9AE}" pid="15" name="_2015_ms_pID_7253431_00">
    <vt:lpwstr>_2015_ms_pID_7253431</vt:lpwstr>
  </property>
  <property fmtid="{D5CDD505-2E9C-101B-9397-08002B2CF9AE}" pid="16" name="_2015_ms_pID_7253432">
    <vt:lpwstr>LS/bC5WY439HqVXk2bb71SG0NcLqeAgxEUsD
pfsm5p24pI3TENsNJE9PkU5UWgQVmQ==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1620287146</vt:lpwstr>
  </property>
</Properties>
</file>